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FB9E5" w14:textId="77777777" w:rsidR="00616EF8" w:rsidRDefault="00616EF8" w:rsidP="005212F7">
      <w:pPr>
        <w:spacing w:line="276" w:lineRule="auto"/>
      </w:pPr>
      <w:bookmarkStart w:id="0" w:name="_Hlk112744329"/>
    </w:p>
    <w:p w14:paraId="54610F18" w14:textId="725F3BC0" w:rsidR="005D764D" w:rsidRPr="002422C2" w:rsidRDefault="00A077F8" w:rsidP="005212F7">
      <w:pPr>
        <w:spacing w:line="276" w:lineRule="auto"/>
        <w:rPr>
          <w:b/>
          <w:bCs/>
          <w:sz w:val="32"/>
          <w:szCs w:val="32"/>
          <w:lang w:val="en-US"/>
        </w:rPr>
      </w:pPr>
      <w:r w:rsidRPr="002422C2">
        <w:rPr>
          <w:b/>
          <w:bCs/>
          <w:sz w:val="32"/>
          <w:szCs w:val="32"/>
          <w:lang w:val="en-US"/>
        </w:rPr>
        <w:t>Systèmes de génie climatique Hoval avec de nouvelles pompes à chaleur</w:t>
      </w:r>
    </w:p>
    <w:p w14:paraId="6036689D" w14:textId="5A8E6C65" w:rsidR="009F60E3" w:rsidRPr="00A2081C" w:rsidRDefault="00BD5AA5" w:rsidP="005212F7">
      <w:pPr>
        <w:spacing w:line="276" w:lineRule="auto"/>
        <w:rPr>
          <w:sz w:val="26"/>
          <w:szCs w:val="26"/>
        </w:rPr>
      </w:pPr>
      <w:r>
        <w:rPr>
          <w:sz w:val="26"/>
          <w:szCs w:val="26"/>
        </w:rPr>
        <w:t>Nouveau fluide frigorigène R32 et rendement constant de -10 à +43 °C</w:t>
      </w:r>
    </w:p>
    <w:p w14:paraId="17687660" w14:textId="77777777" w:rsidR="00B95A24" w:rsidRDefault="00B95A24" w:rsidP="005212F7">
      <w:pPr>
        <w:spacing w:line="276" w:lineRule="auto"/>
        <w:rPr>
          <w:b/>
          <w:bCs/>
        </w:rPr>
      </w:pPr>
    </w:p>
    <w:p w14:paraId="415D78D3" w14:textId="31829995" w:rsidR="006A3F04" w:rsidRPr="002422C2" w:rsidRDefault="007069E6" w:rsidP="001F37B7">
      <w:pPr>
        <w:spacing w:line="276" w:lineRule="auto"/>
        <w:rPr>
          <w:b/>
          <w:bCs/>
          <w:lang w:val="en-US"/>
        </w:rPr>
      </w:pPr>
      <w:r>
        <w:rPr>
          <w:b/>
          <w:bCs/>
        </w:rPr>
        <w:t xml:space="preserve">Dès maintenant, tous les appareils de ventilation des systèmes de génie climatique décentralisés de Hoval sont équipés de la toute dernière génération de pompes à chaleur. Avec le R32, les générateurs d'énergie utilisent un fluide frigorigène à faible potentiel de réchauffement planétaire. De plus, ils fournissent des puissances de chauffage ou frigorifiques élevées et constantes dans une plage de températures encore plus large. </w:t>
      </w:r>
      <w:r w:rsidRPr="002422C2">
        <w:rPr>
          <w:b/>
          <w:bCs/>
          <w:lang w:val="en-US"/>
        </w:rPr>
        <w:t>Avec les pompes à chaleur améliorées, les systèmes de Hoval renforcent leur position dominante en tant que solution simple, fiable et rentable pour la climatisation de halles à un étage.</w:t>
      </w:r>
    </w:p>
    <w:p w14:paraId="246E8F86" w14:textId="77777777" w:rsidR="00F62F85" w:rsidRPr="002422C2" w:rsidRDefault="00F62F85" w:rsidP="005212F7">
      <w:pPr>
        <w:spacing w:line="276" w:lineRule="auto"/>
        <w:rPr>
          <w:b/>
          <w:bCs/>
          <w:lang w:val="en-US"/>
        </w:rPr>
      </w:pPr>
    </w:p>
    <w:p w14:paraId="56EB5BB8" w14:textId="5C47B719" w:rsidR="00531B60" w:rsidRPr="002422C2" w:rsidRDefault="00ED79D7" w:rsidP="00614DE8">
      <w:pPr>
        <w:spacing w:line="276" w:lineRule="auto"/>
        <w:rPr>
          <w:sz w:val="18"/>
          <w:szCs w:val="18"/>
          <w:lang w:val="en-US"/>
        </w:rPr>
      </w:pPr>
      <w:r w:rsidRPr="002422C2">
        <w:rPr>
          <w:sz w:val="18"/>
          <w:szCs w:val="18"/>
          <w:lang w:val="en-US"/>
        </w:rPr>
        <w:t>Hoval équipe les appareils de ventilation de ses systèmes de génie climatique décentralisés de pompes à chaleur optimisées. Les appareils de ventilation (RoofVent®) ainsi que les appareils de recyclage d'air (TopVent®) héritent d'un générateur d'énergie doté du fluide frigorigène R32 assurant un rendement constant dans une large plage de températures. Ce qui rend la climatisation de halles encore plus efficace et durable avec Hoval.</w:t>
      </w:r>
    </w:p>
    <w:p w14:paraId="49C2481B" w14:textId="77777777" w:rsidR="00531B60" w:rsidRPr="002422C2" w:rsidRDefault="00531B60" w:rsidP="00614DE8">
      <w:pPr>
        <w:spacing w:line="276" w:lineRule="auto"/>
        <w:rPr>
          <w:sz w:val="18"/>
          <w:szCs w:val="18"/>
          <w:lang w:val="en-US"/>
        </w:rPr>
      </w:pPr>
    </w:p>
    <w:p w14:paraId="695D85CB" w14:textId="142C3799" w:rsidR="00614DE8" w:rsidRPr="002422C2" w:rsidRDefault="00614DE8" w:rsidP="00614DE8">
      <w:pPr>
        <w:spacing w:line="276" w:lineRule="auto"/>
        <w:rPr>
          <w:sz w:val="18"/>
          <w:szCs w:val="18"/>
          <w:lang w:val="en-US"/>
        </w:rPr>
      </w:pPr>
      <w:r>
        <w:rPr>
          <w:sz w:val="18"/>
          <w:szCs w:val="18"/>
        </w:rPr>
        <w:t xml:space="preserve">«Avec le nouveau fluide frigorigène et la plage d'utilisation optimisée des pompes à chaleur, nos systèmes de génie climatique décentralisés sont une solution imbattable pour le chauffage, le refroidissement et la ventilation de halles à un étage», Michael Siegrist, Responsable produits Hoval en est convaincu. </w:t>
      </w:r>
      <w:r w:rsidRPr="002422C2">
        <w:rPr>
          <w:sz w:val="18"/>
          <w:szCs w:val="18"/>
          <w:lang w:val="en-US"/>
        </w:rPr>
        <w:t>Et d'ajouter «En plus, si le courant électrique nécessaire provient d'une installation photovoltaïque, on peut parler en toute sérénité d'un système autonome».</w:t>
      </w:r>
    </w:p>
    <w:p w14:paraId="005E8271" w14:textId="77777777" w:rsidR="00B350D3" w:rsidRPr="002422C2" w:rsidRDefault="00B350D3" w:rsidP="00B350D3">
      <w:pPr>
        <w:spacing w:line="276" w:lineRule="auto"/>
        <w:rPr>
          <w:sz w:val="18"/>
          <w:szCs w:val="18"/>
          <w:lang w:val="en-US"/>
        </w:rPr>
      </w:pPr>
    </w:p>
    <w:p w14:paraId="24F3F58E" w14:textId="006D89FE" w:rsidR="00B350D3" w:rsidRPr="002422C2" w:rsidRDefault="000F6D2D" w:rsidP="00B350D3">
      <w:pPr>
        <w:spacing w:line="276" w:lineRule="auto"/>
        <w:rPr>
          <w:b/>
          <w:sz w:val="18"/>
          <w:szCs w:val="18"/>
          <w:lang w:val="en-US"/>
        </w:rPr>
      </w:pPr>
      <w:r w:rsidRPr="002422C2">
        <w:rPr>
          <w:b/>
          <w:sz w:val="18"/>
          <w:szCs w:val="18"/>
          <w:lang w:val="en-US"/>
        </w:rPr>
        <w:t>Fluide frigorigène de pointe</w:t>
      </w:r>
    </w:p>
    <w:p w14:paraId="72E82BC1" w14:textId="39E0480B" w:rsidR="00D00EB5" w:rsidRPr="002422C2" w:rsidRDefault="00D00EB5" w:rsidP="00D00EB5">
      <w:pPr>
        <w:spacing w:line="276" w:lineRule="auto"/>
        <w:rPr>
          <w:sz w:val="18"/>
          <w:szCs w:val="18"/>
          <w:lang w:val="en-US"/>
        </w:rPr>
      </w:pPr>
      <w:r w:rsidRPr="002422C2">
        <w:rPr>
          <w:sz w:val="18"/>
          <w:szCs w:val="18"/>
          <w:lang w:val="en-US"/>
        </w:rPr>
        <w:t>En tant que systèmes à batterie à détente directe, les pompes à chaleur permettent le transfert direct de l'énergie dans le flux d'air pulsé des appareils de ventilation, sans circuit intermédiaire avec des échangeurs de chaleur supplémentaires ou des fluides caloporteurs. Le R32 mis en œuvre est un fluide frigorigène de pointe avec un GWP (Global Warming Potential) de 675, réduit de 68 %, disposant de bonnes propriétés thermodynamiques et d'une grande densité énergétique. Pour des pompes à chaleur encore plus écologiques et efficaces.</w:t>
      </w:r>
    </w:p>
    <w:p w14:paraId="6505EF62" w14:textId="77777777" w:rsidR="00D00EB5" w:rsidRPr="002422C2" w:rsidRDefault="00D00EB5" w:rsidP="00D00EB5">
      <w:pPr>
        <w:spacing w:line="276" w:lineRule="auto"/>
        <w:rPr>
          <w:sz w:val="18"/>
          <w:szCs w:val="18"/>
          <w:lang w:val="en-US"/>
        </w:rPr>
      </w:pPr>
    </w:p>
    <w:p w14:paraId="105F1529" w14:textId="078B62F8" w:rsidR="00465BD7" w:rsidRPr="002422C2" w:rsidRDefault="00465BD7" w:rsidP="00465BD7">
      <w:pPr>
        <w:spacing w:line="276" w:lineRule="auto"/>
        <w:rPr>
          <w:b/>
          <w:sz w:val="18"/>
          <w:szCs w:val="18"/>
          <w:lang w:val="en-US"/>
        </w:rPr>
      </w:pPr>
      <w:r w:rsidRPr="002422C2">
        <w:rPr>
          <w:b/>
          <w:sz w:val="18"/>
          <w:szCs w:val="18"/>
          <w:lang w:val="en-US"/>
        </w:rPr>
        <w:t>Puissance constante dans une large plage de températures</w:t>
      </w:r>
    </w:p>
    <w:p w14:paraId="3D23DA03" w14:textId="799FFBD4" w:rsidR="00465BD7" w:rsidRPr="002422C2" w:rsidRDefault="00465BD7" w:rsidP="00D00EB5">
      <w:pPr>
        <w:spacing w:line="276" w:lineRule="auto"/>
        <w:rPr>
          <w:sz w:val="18"/>
          <w:szCs w:val="18"/>
          <w:lang w:val="en-US"/>
        </w:rPr>
      </w:pPr>
      <w:r w:rsidRPr="002422C2">
        <w:rPr>
          <w:sz w:val="18"/>
          <w:szCs w:val="18"/>
          <w:lang w:val="en-US"/>
        </w:rPr>
        <w:t>Les pompes à chaleur optimisées dans 2 gammes de puissance fournissent leur puissance nominale tant à des températures très élevées que très basses. La puissance de chauffage de 76 kW ou 44 kW est fournie de manière constante à partir de -10 °C, la puissance frigorifique de 67 kW ou 40 kW jusqu'à +43 °C. La technologie Inverter adapte la puissance en continu aux besoins des appareils de ventilation et veille ainsi à un fonctionnement efficace.</w:t>
      </w:r>
    </w:p>
    <w:p w14:paraId="6942956A" w14:textId="77777777" w:rsidR="00944BA7" w:rsidRPr="002422C2" w:rsidRDefault="00944BA7" w:rsidP="00B350D3">
      <w:pPr>
        <w:spacing w:line="276" w:lineRule="auto"/>
        <w:rPr>
          <w:sz w:val="18"/>
          <w:szCs w:val="18"/>
          <w:lang w:val="en-US"/>
        </w:rPr>
      </w:pPr>
    </w:p>
    <w:p w14:paraId="66B4EB74" w14:textId="6F6D0333" w:rsidR="00944BA7" w:rsidRPr="002422C2" w:rsidRDefault="00944BA7" w:rsidP="00944BA7">
      <w:pPr>
        <w:spacing w:line="276" w:lineRule="auto"/>
        <w:rPr>
          <w:b/>
          <w:sz w:val="18"/>
          <w:szCs w:val="18"/>
          <w:lang w:val="en-US"/>
        </w:rPr>
      </w:pPr>
      <w:r w:rsidRPr="002422C2">
        <w:rPr>
          <w:b/>
          <w:sz w:val="18"/>
          <w:szCs w:val="18"/>
          <w:lang w:val="en-US"/>
        </w:rPr>
        <w:t>Simple, efficace et rentable</w:t>
      </w:r>
    </w:p>
    <w:p w14:paraId="62CEB1B0" w14:textId="3EC85FB7" w:rsidR="00A53D3A" w:rsidRPr="002422C2" w:rsidRDefault="00A53D3A" w:rsidP="00A53D3A">
      <w:pPr>
        <w:spacing w:line="276" w:lineRule="auto"/>
        <w:rPr>
          <w:sz w:val="18"/>
          <w:szCs w:val="18"/>
          <w:lang w:val="en-US"/>
        </w:rPr>
      </w:pPr>
      <w:r w:rsidRPr="002422C2">
        <w:rPr>
          <w:sz w:val="18"/>
          <w:szCs w:val="18"/>
          <w:lang w:val="en-US"/>
        </w:rPr>
        <w:t>Les systèmes de génie climatique de Hoval sont la solution simple d'une seule source. Le concept modulaire avec des composants autonomes facilite la planification et l'adaptation aux besoins individuels. Les modules préconfectionnés – appareils de ventilation complets avec pompe à chaleur – sont faciles à installer et à entretenir et se commandent de manière intuitive via la régulation de système intégrée. L'équipe de service après-vente Hoval accompagne étroitement le client à chaque stade du projet, de la planification à la maintenance en passant par la mise en service.</w:t>
      </w:r>
    </w:p>
    <w:p w14:paraId="2E83A02E" w14:textId="77777777" w:rsidR="00A53D3A" w:rsidRPr="002422C2" w:rsidRDefault="00A53D3A" w:rsidP="00A53D3A">
      <w:pPr>
        <w:spacing w:line="276" w:lineRule="auto"/>
        <w:rPr>
          <w:sz w:val="18"/>
          <w:szCs w:val="18"/>
          <w:lang w:val="en-US"/>
        </w:rPr>
      </w:pPr>
    </w:p>
    <w:p w14:paraId="0AA4C620" w14:textId="55471965" w:rsidR="00A53D3A" w:rsidRPr="002422C2" w:rsidRDefault="00A53D3A" w:rsidP="00A53D3A">
      <w:pPr>
        <w:spacing w:line="276" w:lineRule="auto"/>
        <w:rPr>
          <w:sz w:val="18"/>
          <w:szCs w:val="18"/>
          <w:lang w:val="en-US"/>
        </w:rPr>
      </w:pPr>
      <w:r w:rsidRPr="002422C2">
        <w:rPr>
          <w:sz w:val="18"/>
          <w:szCs w:val="18"/>
          <w:lang w:val="en-US"/>
        </w:rPr>
        <w:t>Les différents appareils autonomes garantissent un climat fiable dans la halle et veillent à des températures stables grâce à leur redondance. La régulation de température ultra précise rend les systèmes décentralisés idéaux pour diverses halles de un étage jusqu'à 25 m de haut et permettent de créer différentes zones de température à l'intérieur de la même halle. L'Air-Injector veille à une distribution d'air optimale et sans conduits et empêche les accumulations de chaleur et les courants d'air.</w:t>
      </w:r>
    </w:p>
    <w:p w14:paraId="6E51830D" w14:textId="77777777" w:rsidR="00A53D3A" w:rsidRPr="002422C2" w:rsidRDefault="00A53D3A" w:rsidP="00A53D3A">
      <w:pPr>
        <w:spacing w:line="276" w:lineRule="auto"/>
        <w:rPr>
          <w:sz w:val="18"/>
          <w:szCs w:val="18"/>
          <w:lang w:val="en-US"/>
        </w:rPr>
      </w:pPr>
    </w:p>
    <w:p w14:paraId="6021C0C3" w14:textId="20EC1077" w:rsidR="009B700C" w:rsidRDefault="00A53D3A" w:rsidP="009B700C">
      <w:pPr>
        <w:spacing w:line="276" w:lineRule="auto"/>
        <w:rPr>
          <w:sz w:val="18"/>
          <w:szCs w:val="18"/>
          <w:lang w:val="de-CH"/>
        </w:rPr>
      </w:pPr>
      <w:r>
        <w:rPr>
          <w:sz w:val="18"/>
          <w:szCs w:val="18"/>
        </w:rPr>
        <w:t>Les pompes à chaleur intégrées quasiment sans émissions exploitent l'énergie ambiante et réduisent les coûts d'exploitation. Combinées au photovoltaïque, elles créent un système autonome fonctionnant absolument sans combustibles fossiles.</w:t>
      </w:r>
    </w:p>
    <w:p w14:paraId="3A8D7663" w14:textId="77777777" w:rsidR="00523AB7" w:rsidRDefault="00523AB7">
      <w:pPr>
        <w:autoSpaceDE/>
        <w:autoSpaceDN/>
        <w:adjustRightInd/>
        <w:spacing w:after="200" w:line="276" w:lineRule="auto"/>
        <w:rPr>
          <w:b/>
          <w:sz w:val="18"/>
          <w:szCs w:val="18"/>
          <w:lang w:val="de-CH"/>
        </w:rPr>
      </w:pPr>
      <w:r>
        <w:rPr>
          <w:b/>
          <w:sz w:val="18"/>
          <w:szCs w:val="18"/>
          <w:lang w:val="de-CH"/>
        </w:rPr>
        <w:br w:type="page"/>
      </w:r>
    </w:p>
    <w:bookmarkEnd w:id="0"/>
    <w:p w14:paraId="31D115A6" w14:textId="77777777" w:rsidR="00523AB7" w:rsidRPr="002422C2" w:rsidRDefault="00523AB7" w:rsidP="00523AB7">
      <w:pPr>
        <w:autoSpaceDE/>
        <w:autoSpaceDN/>
        <w:adjustRightInd/>
        <w:spacing w:line="276" w:lineRule="auto"/>
        <w:rPr>
          <w:b/>
          <w:sz w:val="18"/>
          <w:szCs w:val="18"/>
          <w:lang w:val="en-US"/>
        </w:rPr>
      </w:pPr>
      <w:r w:rsidRPr="002422C2">
        <w:rPr>
          <w:b/>
          <w:sz w:val="18"/>
          <w:szCs w:val="18"/>
          <w:lang w:val="en-US"/>
        </w:rPr>
        <w:lastRenderedPageBreak/>
        <w:t>À propos de Hoval:</w:t>
      </w:r>
    </w:p>
    <w:p w14:paraId="3D385201" w14:textId="6809C9D8" w:rsidR="00523AB7" w:rsidRPr="002422C2" w:rsidRDefault="00523AB7" w:rsidP="00523AB7">
      <w:pPr>
        <w:rPr>
          <w:spacing w:val="5"/>
          <w:sz w:val="18"/>
          <w:szCs w:val="18"/>
          <w:lang w:val="en-US"/>
        </w:rPr>
      </w:pPr>
      <w:r w:rsidRPr="002422C2">
        <w:rPr>
          <w:spacing w:val="5"/>
          <w:sz w:val="18"/>
          <w:szCs w:val="18"/>
          <w:lang w:val="en-US"/>
        </w:rPr>
        <w:t xml:space="preserve">Hoval compte parmi les leaders internationaux dans le domaine des solutions de chauffage et de climat ambiant. Avec plus de </w:t>
      </w:r>
      <w:r w:rsidR="002422C2">
        <w:rPr>
          <w:spacing w:val="5"/>
          <w:sz w:val="18"/>
          <w:szCs w:val="18"/>
          <w:lang w:val="en-US"/>
        </w:rPr>
        <w:t>80</w:t>
      </w:r>
      <w:r w:rsidRPr="002422C2">
        <w:rPr>
          <w:spacing w:val="5"/>
          <w:sz w:val="18"/>
          <w:szCs w:val="18"/>
          <w:lang w:val="en-US"/>
        </w:rPr>
        <w:t xml:space="preserve"> années d'expérience et une culture d'équipe familiale, le groupe d'entreprises parvient toujours à enthousiasmer avec des solutions extraordinaires et des développements techniques de pointe. Ce rôle de leader oblige l'entreprise à adopter une attitude responsable vis à vis de l'énergie et de l'environnement, trouvant son écho dans une combinaison intelligente de différentes technologies de chauffage et de solutions de génie climatique individuelles.</w:t>
      </w:r>
    </w:p>
    <w:p w14:paraId="34AEBBE4" w14:textId="77777777" w:rsidR="00523AB7" w:rsidRPr="002422C2" w:rsidRDefault="00523AB7" w:rsidP="00523AB7">
      <w:pPr>
        <w:rPr>
          <w:spacing w:val="5"/>
          <w:sz w:val="18"/>
          <w:szCs w:val="18"/>
          <w:lang w:val="en-US"/>
        </w:rPr>
      </w:pPr>
    </w:p>
    <w:p w14:paraId="2E6AF744" w14:textId="77777777" w:rsidR="00523AB7" w:rsidRPr="002422C2" w:rsidRDefault="00523AB7" w:rsidP="00523AB7">
      <w:pPr>
        <w:rPr>
          <w:sz w:val="18"/>
          <w:szCs w:val="18"/>
          <w:lang w:val="en-US"/>
        </w:rPr>
      </w:pPr>
      <w:r w:rsidRPr="002422C2">
        <w:rPr>
          <w:spacing w:val="5"/>
          <w:sz w:val="18"/>
          <w:szCs w:val="18"/>
          <w:lang w:val="en-US"/>
        </w:rPr>
        <w:t xml:space="preserve">Par ailleurs, le conseil personnalisé et un service après-vente complet sont typiques pour le monde de Hoval. Fort de 2500 collaboratrices et collaborateurs répartis dans 15 sociétés du Groupe présentes dans le monde entier, Hoval ne se voit pas comme une multinationale, mais comme une grande famille pensant et agissant globalement. Les systèmes de chauffage et de génie climatique Hoval sont exportés dans plus de 50 pays. </w:t>
      </w:r>
      <w:hyperlink r:id="rId11" w:history="1">
        <w:r w:rsidRPr="002422C2">
          <w:rPr>
            <w:rStyle w:val="Hyperlink"/>
            <w:sz w:val="18"/>
            <w:szCs w:val="14"/>
            <w:lang w:val="en-US"/>
          </w:rPr>
          <w:t>www.hoval.com</w:t>
        </w:r>
      </w:hyperlink>
    </w:p>
    <w:p w14:paraId="589CB296" w14:textId="77777777" w:rsidR="00523AB7" w:rsidRPr="002422C2" w:rsidRDefault="00523AB7" w:rsidP="00523AB7">
      <w:pPr>
        <w:spacing w:line="360" w:lineRule="auto"/>
        <w:rPr>
          <w:sz w:val="18"/>
          <w:szCs w:val="18"/>
          <w:lang w:val="en-US"/>
        </w:rPr>
      </w:pPr>
    </w:p>
    <w:p w14:paraId="0E7BF7E4" w14:textId="77777777" w:rsidR="00523AB7" w:rsidRPr="002422C2" w:rsidRDefault="00523AB7" w:rsidP="00523AB7">
      <w:pPr>
        <w:spacing w:line="360" w:lineRule="auto"/>
        <w:rPr>
          <w:b/>
          <w:sz w:val="18"/>
          <w:szCs w:val="18"/>
          <w:lang w:val="en-US"/>
        </w:rPr>
      </w:pPr>
    </w:p>
    <w:p w14:paraId="44E19FAC" w14:textId="77777777" w:rsidR="00523AB7" w:rsidRPr="002422C2" w:rsidRDefault="00523AB7" w:rsidP="00523AB7">
      <w:pPr>
        <w:spacing w:line="276" w:lineRule="auto"/>
        <w:rPr>
          <w:b/>
          <w:sz w:val="18"/>
          <w:szCs w:val="20"/>
          <w:lang w:val="en-US"/>
        </w:rPr>
      </w:pPr>
      <w:r w:rsidRPr="002422C2">
        <w:rPr>
          <w:b/>
          <w:sz w:val="18"/>
          <w:szCs w:val="20"/>
          <w:lang w:val="en-US"/>
        </w:rPr>
        <w:t>Contacts en cas de questions:</w:t>
      </w:r>
    </w:p>
    <w:p w14:paraId="1EB76C04" w14:textId="77777777" w:rsidR="00523AB7" w:rsidRPr="002422C2" w:rsidRDefault="00523AB7" w:rsidP="00523AB7">
      <w:pPr>
        <w:spacing w:line="276" w:lineRule="auto"/>
        <w:rPr>
          <w:b/>
          <w:sz w:val="18"/>
          <w:szCs w:val="20"/>
          <w:lang w:val="en-U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23AB7" w:rsidRPr="003E3B26" w14:paraId="4C1A97E2" w14:textId="77777777" w:rsidTr="00DC3FC3">
        <w:trPr>
          <w:trHeight w:val="2780"/>
        </w:trPr>
        <w:tc>
          <w:tcPr>
            <w:tcW w:w="4530" w:type="dxa"/>
          </w:tcPr>
          <w:p w14:paraId="7DB7A9D2" w14:textId="77777777" w:rsidR="00523AB7" w:rsidRPr="00C574CB" w:rsidRDefault="00523AB7" w:rsidP="00DC3FC3">
            <w:pPr>
              <w:autoSpaceDE/>
              <w:autoSpaceDN/>
              <w:adjustRightInd/>
              <w:spacing w:after="200" w:line="276" w:lineRule="auto"/>
              <w:rPr>
                <w:sz w:val="18"/>
                <w:szCs w:val="18"/>
              </w:rPr>
            </w:pPr>
            <w:r>
              <w:rPr>
                <w:b/>
                <w:sz w:val="18"/>
                <w:szCs w:val="18"/>
              </w:rPr>
              <w:t>Liechtenstein</w:t>
            </w:r>
            <w:r>
              <w:rPr>
                <w:sz w:val="18"/>
                <w:szCs w:val="18"/>
              </w:rPr>
              <w:br/>
              <w:t>Tim Pusnik</w:t>
            </w:r>
            <w:r>
              <w:rPr>
                <w:sz w:val="18"/>
                <w:szCs w:val="18"/>
              </w:rPr>
              <w:br/>
              <w:t>tim.pusnik@hoval.com</w:t>
            </w:r>
            <w:r>
              <w:rPr>
                <w:sz w:val="18"/>
                <w:szCs w:val="18"/>
              </w:rPr>
              <w:br/>
              <w:t>Té.l: +423 399-31</w:t>
            </w:r>
          </w:p>
          <w:p w14:paraId="09FACB5D" w14:textId="77777777" w:rsidR="00523AB7" w:rsidRPr="00C574CB" w:rsidRDefault="00523AB7" w:rsidP="00DC3FC3">
            <w:pPr>
              <w:autoSpaceDE/>
              <w:autoSpaceDN/>
              <w:adjustRightInd/>
              <w:spacing w:after="200" w:line="276" w:lineRule="auto"/>
              <w:rPr>
                <w:sz w:val="18"/>
                <w:szCs w:val="18"/>
              </w:rPr>
            </w:pPr>
            <w:r>
              <w:rPr>
                <w:b/>
                <w:sz w:val="18"/>
                <w:szCs w:val="18"/>
              </w:rPr>
              <w:t>Hoval Aktiengesellschaft</w:t>
            </w:r>
            <w:r>
              <w:rPr>
                <w:sz w:val="18"/>
                <w:szCs w:val="18"/>
              </w:rPr>
              <w:br/>
              <w:t>Austrasse 70</w:t>
            </w:r>
            <w:r>
              <w:rPr>
                <w:sz w:val="18"/>
                <w:szCs w:val="18"/>
              </w:rPr>
              <w:br/>
              <w:t>9490 Vaduz, Liechtenstein</w:t>
            </w:r>
            <w:r>
              <w:rPr>
                <w:sz w:val="18"/>
                <w:szCs w:val="18"/>
              </w:rPr>
              <w:br/>
              <w:t>Tél.: +423 399-2400</w:t>
            </w:r>
            <w:r>
              <w:rPr>
                <w:sz w:val="18"/>
                <w:szCs w:val="18"/>
              </w:rPr>
              <w:br/>
            </w:r>
            <w:hyperlink r:id="rId12" w:history="1">
              <w:r w:rsidRPr="00C574CB">
                <w:rPr>
                  <w:rStyle w:val="Hyperlink"/>
                  <w:sz w:val="18"/>
                  <w:szCs w:val="18"/>
                </w:rPr>
                <w:t>www.hoval.com</w:t>
              </w:r>
            </w:hyperlink>
          </w:p>
        </w:tc>
        <w:tc>
          <w:tcPr>
            <w:tcW w:w="4530" w:type="dxa"/>
          </w:tcPr>
          <w:p w14:paraId="75585BD0" w14:textId="77777777" w:rsidR="00523AB7" w:rsidRPr="00C574CB" w:rsidRDefault="00523AB7" w:rsidP="00DC3FC3">
            <w:pPr>
              <w:autoSpaceDE/>
              <w:autoSpaceDN/>
              <w:adjustRightInd/>
              <w:spacing w:after="200" w:line="276" w:lineRule="auto"/>
              <w:rPr>
                <w:sz w:val="18"/>
                <w:szCs w:val="18"/>
                <w:lang w:val="de-CH"/>
              </w:rPr>
            </w:pPr>
            <w:r>
              <w:rPr>
                <w:b/>
                <w:sz w:val="18"/>
                <w:szCs w:val="18"/>
              </w:rPr>
              <w:t>Suisse</w:t>
            </w:r>
            <w:r>
              <w:rPr>
                <w:sz w:val="18"/>
                <w:szCs w:val="18"/>
              </w:rPr>
              <w:br/>
              <w:t>Marisa Steiner</w:t>
            </w:r>
            <w:r>
              <w:rPr>
                <w:sz w:val="18"/>
                <w:szCs w:val="18"/>
              </w:rPr>
              <w:br/>
              <w:t>marisa.steiner@hoval.com</w:t>
            </w:r>
            <w:r>
              <w:rPr>
                <w:sz w:val="18"/>
                <w:szCs w:val="18"/>
              </w:rPr>
              <w:br/>
              <w:t>Tél.: +41 44 925 62 79</w:t>
            </w:r>
          </w:p>
          <w:p w14:paraId="59C74122" w14:textId="77777777" w:rsidR="00523AB7" w:rsidRPr="00C574CB" w:rsidRDefault="00523AB7" w:rsidP="00DC3FC3">
            <w:pPr>
              <w:autoSpaceDE/>
              <w:autoSpaceDN/>
              <w:adjustRightInd/>
              <w:spacing w:after="200" w:line="276" w:lineRule="auto"/>
              <w:rPr>
                <w:b/>
                <w:sz w:val="18"/>
                <w:szCs w:val="18"/>
              </w:rPr>
            </w:pPr>
            <w:r>
              <w:rPr>
                <w:b/>
                <w:sz w:val="18"/>
                <w:szCs w:val="18"/>
              </w:rPr>
              <w:t>Hoval AG</w:t>
            </w:r>
            <w:r>
              <w:rPr>
                <w:sz w:val="18"/>
                <w:szCs w:val="18"/>
              </w:rPr>
              <w:br/>
              <w:t>General-Wille-Strasse 201</w:t>
            </w:r>
            <w:r>
              <w:rPr>
                <w:sz w:val="18"/>
                <w:szCs w:val="18"/>
              </w:rPr>
              <w:br/>
              <w:t>8706 Feldmeilen, Switzerland</w:t>
            </w:r>
            <w:r>
              <w:rPr>
                <w:sz w:val="18"/>
                <w:szCs w:val="18"/>
              </w:rPr>
              <w:br/>
              <w:t>Tél.: +41 (44) 925 61 11</w:t>
            </w:r>
            <w:r>
              <w:rPr>
                <w:sz w:val="18"/>
                <w:szCs w:val="18"/>
              </w:rPr>
              <w:br/>
            </w:r>
            <w:hyperlink r:id="rId13" w:history="1">
              <w:r w:rsidRPr="00C574CB">
                <w:rPr>
                  <w:rStyle w:val="Hyperlink"/>
                  <w:sz w:val="18"/>
                  <w:szCs w:val="18"/>
                  <w:lang w:val="de-CH"/>
                </w:rPr>
                <w:t>www.hoval.ch</w:t>
              </w:r>
            </w:hyperlink>
          </w:p>
        </w:tc>
      </w:tr>
      <w:tr w:rsidR="00523AB7" w:rsidRPr="003E3B26" w14:paraId="649EE5F2" w14:textId="77777777" w:rsidTr="00DC3FC3">
        <w:trPr>
          <w:trHeight w:val="2780"/>
        </w:trPr>
        <w:tc>
          <w:tcPr>
            <w:tcW w:w="4530" w:type="dxa"/>
          </w:tcPr>
          <w:p w14:paraId="33418D79" w14:textId="77777777" w:rsidR="00523AB7" w:rsidRPr="00C574CB" w:rsidRDefault="00523AB7" w:rsidP="00DC3FC3">
            <w:pPr>
              <w:autoSpaceDE/>
              <w:autoSpaceDN/>
              <w:adjustRightInd/>
              <w:spacing w:after="200" w:line="276" w:lineRule="auto"/>
              <w:rPr>
                <w:sz w:val="18"/>
                <w:szCs w:val="18"/>
                <w:lang w:val="de-CH"/>
              </w:rPr>
            </w:pPr>
            <w:r>
              <w:rPr>
                <w:b/>
                <w:sz w:val="18"/>
                <w:szCs w:val="18"/>
              </w:rPr>
              <w:t>Autriche</w:t>
            </w:r>
            <w:r>
              <w:rPr>
                <w:sz w:val="18"/>
                <w:szCs w:val="18"/>
              </w:rPr>
              <w:br/>
              <w:t xml:space="preserve">Sabine Hamader </w:t>
            </w:r>
            <w:r>
              <w:rPr>
                <w:sz w:val="18"/>
                <w:szCs w:val="18"/>
              </w:rPr>
              <w:br/>
              <w:t>sabine.hamader@hoval.com</w:t>
            </w:r>
            <w:r>
              <w:rPr>
                <w:sz w:val="18"/>
                <w:szCs w:val="18"/>
              </w:rPr>
              <w:br/>
              <w:t>Tél.: +43 50 365-5154</w:t>
            </w:r>
          </w:p>
          <w:p w14:paraId="74DD22A9" w14:textId="77777777" w:rsidR="00523AB7" w:rsidRPr="00C574CB" w:rsidRDefault="00523AB7" w:rsidP="00DC3FC3">
            <w:pPr>
              <w:autoSpaceDE/>
              <w:autoSpaceDN/>
              <w:adjustRightInd/>
              <w:spacing w:after="200" w:line="276" w:lineRule="auto"/>
              <w:rPr>
                <w:sz w:val="18"/>
                <w:szCs w:val="18"/>
                <w:lang w:val="de-CH"/>
              </w:rPr>
            </w:pPr>
            <w:r>
              <w:rPr>
                <w:b/>
                <w:sz w:val="18"/>
                <w:szCs w:val="18"/>
              </w:rPr>
              <w:t>Hoval Gesellschaft GmbH</w:t>
            </w:r>
            <w:r>
              <w:rPr>
                <w:sz w:val="18"/>
                <w:szCs w:val="18"/>
              </w:rPr>
              <w:br/>
              <w:t>Hovalstrasse 11</w:t>
            </w:r>
            <w:r>
              <w:rPr>
                <w:sz w:val="18"/>
                <w:szCs w:val="18"/>
              </w:rPr>
              <w:br/>
              <w:t>4614 Marchtrenk, Austria</w:t>
            </w:r>
            <w:r>
              <w:rPr>
                <w:sz w:val="18"/>
                <w:szCs w:val="18"/>
              </w:rPr>
              <w:br/>
              <w:t>Tél.: +43 50 365-0</w:t>
            </w:r>
            <w:r>
              <w:rPr>
                <w:sz w:val="18"/>
                <w:szCs w:val="18"/>
              </w:rPr>
              <w:br/>
            </w:r>
            <w:hyperlink r:id="rId14" w:history="1">
              <w:r w:rsidRPr="00C574CB">
                <w:rPr>
                  <w:rStyle w:val="Hyperlink"/>
                  <w:sz w:val="18"/>
                  <w:szCs w:val="18"/>
                  <w:lang w:val="de-CH"/>
                </w:rPr>
                <w:t>www.hoval.at</w:t>
              </w:r>
            </w:hyperlink>
          </w:p>
        </w:tc>
        <w:tc>
          <w:tcPr>
            <w:tcW w:w="4530" w:type="dxa"/>
          </w:tcPr>
          <w:p w14:paraId="6287A714" w14:textId="77777777" w:rsidR="00523AB7" w:rsidRPr="00C574CB" w:rsidRDefault="00523AB7" w:rsidP="00DC3FC3">
            <w:pPr>
              <w:autoSpaceDE/>
              <w:autoSpaceDN/>
              <w:adjustRightInd/>
              <w:spacing w:after="200" w:line="276" w:lineRule="auto"/>
              <w:rPr>
                <w:sz w:val="18"/>
                <w:szCs w:val="18"/>
                <w:lang w:val="de-CH"/>
              </w:rPr>
            </w:pPr>
            <w:r>
              <w:rPr>
                <w:b/>
                <w:sz w:val="18"/>
                <w:szCs w:val="18"/>
              </w:rPr>
              <w:t>Allemagne</w:t>
            </w:r>
            <w:r>
              <w:rPr>
                <w:sz w:val="18"/>
                <w:szCs w:val="18"/>
              </w:rPr>
              <w:br/>
              <w:t>Mariella Freystedt</w:t>
            </w:r>
            <w:r>
              <w:rPr>
                <w:sz w:val="18"/>
                <w:szCs w:val="18"/>
              </w:rPr>
              <w:br/>
              <w:t>mariella.freystedt@hoval.com</w:t>
            </w:r>
            <w:r>
              <w:rPr>
                <w:sz w:val="18"/>
                <w:szCs w:val="18"/>
              </w:rPr>
              <w:br/>
              <w:t>Tél: +49 89 922097-316</w:t>
            </w:r>
          </w:p>
          <w:p w14:paraId="09218382" w14:textId="77777777" w:rsidR="00523AB7" w:rsidRPr="00C574CB" w:rsidRDefault="00523AB7" w:rsidP="00DC3FC3">
            <w:pPr>
              <w:autoSpaceDE/>
              <w:autoSpaceDN/>
              <w:adjustRightInd/>
              <w:spacing w:after="200" w:line="276" w:lineRule="auto"/>
              <w:rPr>
                <w:sz w:val="18"/>
                <w:szCs w:val="18"/>
                <w:lang w:val="de-CH"/>
              </w:rPr>
            </w:pPr>
            <w:r>
              <w:rPr>
                <w:b/>
                <w:sz w:val="18"/>
                <w:szCs w:val="18"/>
              </w:rPr>
              <w:t>Hoval GmbH</w:t>
            </w:r>
            <w:r>
              <w:rPr>
                <w:b/>
                <w:sz w:val="18"/>
                <w:szCs w:val="18"/>
              </w:rPr>
              <w:br/>
            </w:r>
            <w:r>
              <w:rPr>
                <w:sz w:val="18"/>
                <w:szCs w:val="18"/>
              </w:rPr>
              <w:t>Humboldtstrasse 30</w:t>
            </w:r>
            <w:r>
              <w:rPr>
                <w:sz w:val="18"/>
                <w:szCs w:val="18"/>
              </w:rPr>
              <w:br/>
              <w:t>85609 Aschheim-Dornach, Germany</w:t>
            </w:r>
            <w:r>
              <w:rPr>
                <w:sz w:val="18"/>
                <w:szCs w:val="18"/>
              </w:rPr>
              <w:br/>
              <w:t>Tél.: +49 89 922 097-0</w:t>
            </w:r>
            <w:r>
              <w:rPr>
                <w:sz w:val="18"/>
                <w:szCs w:val="18"/>
              </w:rPr>
              <w:br/>
            </w:r>
            <w:hyperlink r:id="rId15" w:history="1">
              <w:r w:rsidRPr="00C574CB">
                <w:rPr>
                  <w:rStyle w:val="Hyperlink"/>
                  <w:sz w:val="18"/>
                  <w:szCs w:val="18"/>
                  <w:lang w:val="de-CH"/>
                </w:rPr>
                <w:t>www.hoval.de</w:t>
              </w:r>
            </w:hyperlink>
          </w:p>
          <w:p w14:paraId="65BED283" w14:textId="77777777" w:rsidR="00523AB7" w:rsidRPr="00C574CB" w:rsidRDefault="00523AB7" w:rsidP="00DC3FC3">
            <w:pPr>
              <w:autoSpaceDE/>
              <w:autoSpaceDN/>
              <w:adjustRightInd/>
              <w:spacing w:after="200" w:line="276" w:lineRule="auto"/>
              <w:rPr>
                <w:b/>
                <w:sz w:val="18"/>
                <w:szCs w:val="18"/>
                <w:lang w:val="de-CH"/>
              </w:rPr>
            </w:pPr>
          </w:p>
        </w:tc>
      </w:tr>
      <w:tr w:rsidR="00523AB7" w:rsidRPr="002422C2" w14:paraId="797CB0F9" w14:textId="77777777" w:rsidTr="00DC3FC3">
        <w:trPr>
          <w:trHeight w:val="2781"/>
        </w:trPr>
        <w:tc>
          <w:tcPr>
            <w:tcW w:w="4530" w:type="dxa"/>
          </w:tcPr>
          <w:p w14:paraId="3EE86681" w14:textId="77777777" w:rsidR="00523AB7" w:rsidRPr="00C574CB" w:rsidRDefault="00523AB7" w:rsidP="00DC3FC3">
            <w:pPr>
              <w:autoSpaceDE/>
              <w:autoSpaceDN/>
              <w:adjustRightInd/>
              <w:spacing w:after="200" w:line="276" w:lineRule="auto"/>
              <w:rPr>
                <w:sz w:val="18"/>
                <w:szCs w:val="18"/>
                <w:lang w:val="de-CH"/>
              </w:rPr>
            </w:pPr>
            <w:r>
              <w:rPr>
                <w:b/>
                <w:sz w:val="18"/>
                <w:szCs w:val="18"/>
              </w:rPr>
              <w:t>France</w:t>
            </w:r>
            <w:r>
              <w:rPr>
                <w:sz w:val="18"/>
                <w:szCs w:val="18"/>
              </w:rPr>
              <w:br/>
              <w:t xml:space="preserve">Marie Riehl </w:t>
            </w:r>
            <w:r>
              <w:rPr>
                <w:sz w:val="18"/>
                <w:szCs w:val="18"/>
              </w:rPr>
              <w:br/>
              <w:t>marie.riehl@hoval.com</w:t>
            </w:r>
          </w:p>
          <w:p w14:paraId="74B14AC9" w14:textId="77777777" w:rsidR="00523AB7" w:rsidRPr="00C574CB" w:rsidRDefault="00523AB7" w:rsidP="00DC3FC3">
            <w:pPr>
              <w:autoSpaceDE/>
              <w:autoSpaceDN/>
              <w:adjustRightInd/>
              <w:spacing w:after="200" w:line="276" w:lineRule="auto"/>
              <w:rPr>
                <w:sz w:val="18"/>
                <w:szCs w:val="18"/>
                <w:lang w:val="fr-CH"/>
              </w:rPr>
            </w:pPr>
            <w:r>
              <w:rPr>
                <w:b/>
                <w:sz w:val="18"/>
                <w:szCs w:val="18"/>
              </w:rPr>
              <w:t>Hoval SAS</w:t>
            </w:r>
            <w:r>
              <w:rPr>
                <w:sz w:val="18"/>
                <w:szCs w:val="18"/>
              </w:rPr>
              <w:br/>
              <w:t>Parc d’Activité de la Porte Sud</w:t>
            </w:r>
            <w:r>
              <w:rPr>
                <w:sz w:val="18"/>
                <w:szCs w:val="18"/>
              </w:rPr>
              <w:br/>
              <w:t>Bâtiment C – Rue du Pont au Péage</w:t>
            </w:r>
            <w:r>
              <w:rPr>
                <w:sz w:val="18"/>
                <w:szCs w:val="18"/>
              </w:rPr>
              <w:br/>
              <w:t>67118 Geispolsheim, France</w:t>
            </w:r>
            <w:r>
              <w:rPr>
                <w:sz w:val="18"/>
                <w:szCs w:val="18"/>
              </w:rPr>
              <w:br/>
              <w:t>Tél.: +33 388 60 39 52</w:t>
            </w:r>
            <w:r>
              <w:rPr>
                <w:sz w:val="18"/>
                <w:szCs w:val="18"/>
              </w:rPr>
              <w:br/>
            </w:r>
            <w:hyperlink r:id="rId16" w:history="1">
              <w:r w:rsidRPr="00C574CB">
                <w:rPr>
                  <w:rStyle w:val="Hyperlink"/>
                  <w:sz w:val="18"/>
                  <w:szCs w:val="18"/>
                  <w:lang w:val="fr-CH"/>
                </w:rPr>
                <w:t>www.hoval.fr</w:t>
              </w:r>
            </w:hyperlink>
          </w:p>
        </w:tc>
        <w:tc>
          <w:tcPr>
            <w:tcW w:w="4530" w:type="dxa"/>
          </w:tcPr>
          <w:p w14:paraId="508EFEC0" w14:textId="77777777" w:rsidR="00523AB7" w:rsidRPr="00C574CB" w:rsidRDefault="00523AB7" w:rsidP="00DC3FC3">
            <w:pPr>
              <w:autoSpaceDE/>
              <w:autoSpaceDN/>
              <w:adjustRightInd/>
              <w:spacing w:after="200" w:line="276" w:lineRule="auto"/>
              <w:rPr>
                <w:sz w:val="18"/>
                <w:szCs w:val="18"/>
                <w:lang w:val="it-IT"/>
              </w:rPr>
            </w:pPr>
            <w:r>
              <w:rPr>
                <w:b/>
                <w:sz w:val="18"/>
                <w:szCs w:val="18"/>
              </w:rPr>
              <w:t>Italie</w:t>
            </w:r>
            <w:r>
              <w:rPr>
                <w:sz w:val="18"/>
                <w:szCs w:val="18"/>
              </w:rPr>
              <w:br/>
              <w:t>Francesca Cornali</w:t>
            </w:r>
            <w:r>
              <w:rPr>
                <w:sz w:val="18"/>
                <w:szCs w:val="18"/>
              </w:rPr>
              <w:br/>
              <w:t>francesca.cornali@hoval.com</w:t>
            </w:r>
            <w:r>
              <w:rPr>
                <w:sz w:val="18"/>
                <w:szCs w:val="18"/>
              </w:rPr>
              <w:br/>
              <w:t>Tél.: +39 35 666 1251</w:t>
            </w:r>
          </w:p>
          <w:p w14:paraId="18CFDDCD" w14:textId="081146A6" w:rsidR="000A3FE4" w:rsidRPr="00C574CB" w:rsidRDefault="00523AB7" w:rsidP="000A3FE4">
            <w:pPr>
              <w:autoSpaceDE/>
              <w:autoSpaceDN/>
              <w:adjustRightInd/>
              <w:spacing w:after="200" w:line="276" w:lineRule="auto"/>
              <w:rPr>
                <w:sz w:val="18"/>
                <w:szCs w:val="18"/>
                <w:lang w:val="it-IT"/>
              </w:rPr>
            </w:pPr>
            <w:r w:rsidRPr="002422C2">
              <w:rPr>
                <w:b/>
                <w:sz w:val="18"/>
                <w:szCs w:val="18"/>
                <w:lang w:val="en-US"/>
              </w:rPr>
              <w:t>Hoval s.r.l.</w:t>
            </w:r>
            <w:r w:rsidRPr="002422C2">
              <w:rPr>
                <w:sz w:val="18"/>
                <w:szCs w:val="18"/>
                <w:lang w:val="en-US"/>
              </w:rPr>
              <w:br/>
              <w:t>Via XXV Aprile 1945 snc</w:t>
            </w:r>
            <w:r w:rsidRPr="002422C2">
              <w:rPr>
                <w:sz w:val="18"/>
                <w:szCs w:val="18"/>
                <w:lang w:val="en-US"/>
              </w:rPr>
              <w:br/>
              <w:t>240050 Zanica (BG), Italy</w:t>
            </w:r>
            <w:r w:rsidRPr="002422C2">
              <w:rPr>
                <w:sz w:val="18"/>
                <w:szCs w:val="18"/>
                <w:lang w:val="en-US"/>
              </w:rPr>
              <w:br/>
              <w:t>Tél.: +39 35 6661111</w:t>
            </w:r>
            <w:r w:rsidRPr="002422C2">
              <w:rPr>
                <w:sz w:val="18"/>
                <w:szCs w:val="18"/>
                <w:lang w:val="en-US"/>
              </w:rPr>
              <w:br/>
            </w:r>
            <w:hyperlink r:id="rId17" w:history="1">
              <w:r w:rsidR="000A3FE4" w:rsidRPr="009034CD">
                <w:rPr>
                  <w:rStyle w:val="Hyperlink"/>
                  <w:sz w:val="18"/>
                  <w:szCs w:val="18"/>
                  <w:lang w:val="it-IT"/>
                </w:rPr>
                <w:t>www.hoval.it</w:t>
              </w:r>
            </w:hyperlink>
          </w:p>
        </w:tc>
      </w:tr>
    </w:tbl>
    <w:p w14:paraId="04E5182F" w14:textId="77777777" w:rsidR="00523AB7" w:rsidRPr="00523AB7" w:rsidRDefault="00523AB7">
      <w:pPr>
        <w:autoSpaceDE/>
        <w:autoSpaceDN/>
        <w:adjustRightInd/>
        <w:spacing w:after="200" w:line="276" w:lineRule="auto"/>
        <w:rPr>
          <w:b/>
          <w:sz w:val="18"/>
          <w:szCs w:val="18"/>
          <w:lang w:val="en-GB"/>
        </w:rPr>
      </w:pPr>
      <w:r w:rsidRPr="00523AB7">
        <w:rPr>
          <w:b/>
          <w:sz w:val="18"/>
          <w:szCs w:val="18"/>
          <w:lang w:val="en-GB"/>
        </w:rPr>
        <w:br w:type="page"/>
      </w:r>
    </w:p>
    <w:p w14:paraId="7E04FC91" w14:textId="600397D8" w:rsidR="003D2E61" w:rsidRPr="002810AD" w:rsidRDefault="003D2E61" w:rsidP="003D2E61">
      <w:pPr>
        <w:autoSpaceDE/>
        <w:autoSpaceDN/>
        <w:adjustRightInd/>
        <w:spacing w:after="200" w:line="276" w:lineRule="auto"/>
        <w:rPr>
          <w:b/>
          <w:iCs/>
          <w:sz w:val="18"/>
          <w:szCs w:val="18"/>
        </w:rPr>
      </w:pPr>
      <w:r>
        <w:rPr>
          <w:b/>
          <w:sz w:val="18"/>
          <w:szCs w:val="18"/>
        </w:rPr>
        <w:lastRenderedPageBreak/>
        <w:t>Photos/Aperçu:</w:t>
      </w:r>
    </w:p>
    <w:p w14:paraId="36036846" w14:textId="77777777" w:rsidR="00002DB5" w:rsidRDefault="00002DB5" w:rsidP="003D2E61">
      <w:pPr>
        <w:spacing w:line="276" w:lineRule="auto"/>
        <w:ind w:right="-2"/>
        <w:rPr>
          <w:b/>
          <w:iCs/>
          <w:sz w:val="18"/>
          <w:szCs w:val="18"/>
        </w:rPr>
      </w:pPr>
    </w:p>
    <w:p w14:paraId="7E71351A" w14:textId="6EB76254" w:rsidR="00002DB5" w:rsidRPr="002810AD" w:rsidRDefault="005C78F2" w:rsidP="003D2E61">
      <w:pPr>
        <w:spacing w:line="276" w:lineRule="auto"/>
        <w:ind w:right="-2"/>
        <w:rPr>
          <w:b/>
          <w:iCs/>
          <w:sz w:val="18"/>
          <w:szCs w:val="18"/>
        </w:rPr>
      </w:pPr>
      <w:r>
        <w:rPr>
          <w:b/>
          <w:iCs/>
          <w:noProof/>
          <w:sz w:val="18"/>
          <w:szCs w:val="18"/>
        </w:rPr>
        <w:drawing>
          <wp:inline distT="0" distB="0" distL="0" distR="0" wp14:anchorId="03C52C4C" wp14:editId="098CEF47">
            <wp:extent cx="2719875" cy="1811951"/>
            <wp:effectExtent l="0" t="0" r="4445" b="0"/>
            <wp:docPr id="5435368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4285" cy="1821551"/>
                    </a:xfrm>
                    <a:prstGeom prst="rect">
                      <a:avLst/>
                    </a:prstGeom>
                    <a:noFill/>
                    <a:ln>
                      <a:noFill/>
                    </a:ln>
                  </pic:spPr>
                </pic:pic>
              </a:graphicData>
            </a:graphic>
          </wp:inline>
        </w:drawing>
      </w:r>
    </w:p>
    <w:p w14:paraId="0B81897B" w14:textId="77777777" w:rsidR="00002DB5" w:rsidRDefault="00002DB5" w:rsidP="003D2E61">
      <w:pPr>
        <w:spacing w:line="276" w:lineRule="auto"/>
        <w:ind w:right="-2"/>
        <w:rPr>
          <w:b/>
          <w:iCs/>
          <w:sz w:val="18"/>
          <w:szCs w:val="18"/>
          <w:lang w:val="de-CH"/>
        </w:rPr>
      </w:pPr>
    </w:p>
    <w:p w14:paraId="42219A47" w14:textId="0A7D43D4" w:rsidR="003D2E61" w:rsidRPr="002422C2" w:rsidRDefault="003D2E61" w:rsidP="003D2E61">
      <w:pPr>
        <w:spacing w:line="276" w:lineRule="auto"/>
        <w:ind w:right="-2"/>
        <w:rPr>
          <w:b/>
          <w:iCs/>
          <w:sz w:val="18"/>
          <w:szCs w:val="18"/>
          <w:lang w:val="en-US"/>
        </w:rPr>
      </w:pPr>
      <w:r w:rsidRPr="002422C2">
        <w:rPr>
          <w:b/>
          <w:iCs/>
          <w:sz w:val="18"/>
          <w:szCs w:val="18"/>
          <w:lang w:val="en-US"/>
        </w:rPr>
        <w:t>Appareils-génie climatique-pompe à chaleur_Hoval-2025_(c)Hoval.jpg</w:t>
      </w:r>
    </w:p>
    <w:p w14:paraId="1E286093" w14:textId="753506AF" w:rsidR="003D2E61" w:rsidRPr="002422C2" w:rsidRDefault="003D2E61" w:rsidP="003D2E61">
      <w:pPr>
        <w:spacing w:line="276" w:lineRule="auto"/>
        <w:rPr>
          <w:iCs/>
          <w:sz w:val="18"/>
          <w:szCs w:val="18"/>
          <w:lang w:val="en-US"/>
        </w:rPr>
      </w:pPr>
      <w:r w:rsidRPr="002422C2">
        <w:rPr>
          <w:iCs/>
          <w:sz w:val="18"/>
          <w:szCs w:val="18"/>
          <w:lang w:val="en-US"/>
        </w:rPr>
        <w:t>Grâce aux pompes à chaleur optimisées, les systèmes de génie climatique Hoval sont désormais encore plus pérennes et performants.</w:t>
      </w:r>
    </w:p>
    <w:p w14:paraId="0E0DA585" w14:textId="77777777" w:rsidR="003D2E61" w:rsidRPr="00BD6C7D" w:rsidRDefault="003D2E61" w:rsidP="003D2E61">
      <w:pPr>
        <w:pStyle w:val="KeinLeerraum"/>
        <w:spacing w:line="276" w:lineRule="auto"/>
        <w:rPr>
          <w:rFonts w:ascii="Arial" w:hAnsi="Arial" w:cs="Arial"/>
          <w:iCs/>
          <w:sz w:val="18"/>
          <w:szCs w:val="18"/>
          <w:lang w:val="en-GB"/>
        </w:rPr>
      </w:pPr>
      <w:r>
        <w:rPr>
          <w:rFonts w:ascii="Arial" w:hAnsi="Arial" w:cs="Arial"/>
          <w:iCs/>
          <w:sz w:val="18"/>
          <w:szCs w:val="18"/>
        </w:rPr>
        <w:t>Crédits photos: © Hoval</w:t>
      </w:r>
    </w:p>
    <w:p w14:paraId="2497BDCA" w14:textId="77777777" w:rsidR="003D2E61" w:rsidRDefault="003D2E61" w:rsidP="003D2E61">
      <w:pPr>
        <w:spacing w:line="276" w:lineRule="auto"/>
        <w:rPr>
          <w:iCs/>
          <w:sz w:val="18"/>
          <w:szCs w:val="18"/>
          <w:lang w:val="en-GB"/>
        </w:rPr>
      </w:pPr>
    </w:p>
    <w:p w14:paraId="62BA5985" w14:textId="585EABCB" w:rsidR="00002DB5" w:rsidRDefault="00002DB5" w:rsidP="003D2E61">
      <w:pPr>
        <w:spacing w:line="276" w:lineRule="auto"/>
        <w:rPr>
          <w:iCs/>
          <w:sz w:val="18"/>
          <w:szCs w:val="18"/>
          <w:lang w:val="en-GB"/>
        </w:rPr>
      </w:pPr>
      <w:r>
        <w:rPr>
          <w:b/>
          <w:iCs/>
          <w:noProof/>
          <w:sz w:val="18"/>
          <w:szCs w:val="18"/>
        </w:rPr>
        <w:drawing>
          <wp:inline distT="0" distB="0" distL="0" distR="0" wp14:anchorId="42F1785E" wp14:editId="0383E896">
            <wp:extent cx="2747512" cy="2034207"/>
            <wp:effectExtent l="0" t="0" r="0" b="4445"/>
            <wp:docPr id="137772551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43" cy="2045113"/>
                    </a:xfrm>
                    <a:prstGeom prst="rect">
                      <a:avLst/>
                    </a:prstGeom>
                    <a:noFill/>
                    <a:ln>
                      <a:noFill/>
                    </a:ln>
                  </pic:spPr>
                </pic:pic>
              </a:graphicData>
            </a:graphic>
          </wp:inline>
        </w:drawing>
      </w:r>
    </w:p>
    <w:p w14:paraId="48EF8327" w14:textId="77777777" w:rsidR="00002DB5" w:rsidRPr="00BD6C7D" w:rsidRDefault="00002DB5" w:rsidP="003D2E61">
      <w:pPr>
        <w:spacing w:line="276" w:lineRule="auto"/>
        <w:rPr>
          <w:iCs/>
          <w:sz w:val="18"/>
          <w:szCs w:val="18"/>
          <w:lang w:val="en-GB"/>
        </w:rPr>
      </w:pPr>
    </w:p>
    <w:p w14:paraId="6C58B005" w14:textId="1CF0C8CE" w:rsidR="003D2E61" w:rsidRPr="002422C2" w:rsidRDefault="003D2E61" w:rsidP="003D2E61">
      <w:pPr>
        <w:pStyle w:val="KeinLeerraum"/>
        <w:spacing w:line="276" w:lineRule="auto"/>
        <w:rPr>
          <w:rFonts w:ascii="Arial" w:hAnsi="Arial" w:cs="Arial"/>
          <w:b/>
          <w:iCs/>
          <w:sz w:val="18"/>
          <w:szCs w:val="18"/>
          <w:lang w:val="en-US"/>
        </w:rPr>
      </w:pPr>
      <w:r w:rsidRPr="002422C2">
        <w:rPr>
          <w:rFonts w:ascii="Arial" w:hAnsi="Arial" w:cs="Arial"/>
          <w:b/>
          <w:iCs/>
          <w:sz w:val="18"/>
          <w:szCs w:val="18"/>
          <w:lang w:val="en-US"/>
        </w:rPr>
        <w:t>Pompes à chaleur-climatique-Hoval-2025-2-tailles_(c)Hoval.jpg</w:t>
      </w:r>
    </w:p>
    <w:p w14:paraId="21658E27" w14:textId="227AB832" w:rsidR="003D2E61" w:rsidRPr="002422C2" w:rsidRDefault="00AA6791" w:rsidP="003D2E61">
      <w:pPr>
        <w:pStyle w:val="KeinLeerraum"/>
        <w:spacing w:line="276" w:lineRule="auto"/>
        <w:rPr>
          <w:rFonts w:ascii="Arial" w:hAnsi="Arial" w:cs="Arial"/>
          <w:b/>
          <w:iCs/>
          <w:sz w:val="18"/>
          <w:szCs w:val="18"/>
          <w:lang w:val="en-US"/>
        </w:rPr>
      </w:pPr>
      <w:r w:rsidRPr="002422C2">
        <w:rPr>
          <w:rFonts w:ascii="Arial" w:hAnsi="Arial" w:cs="Arial"/>
          <w:iCs/>
          <w:sz w:val="18"/>
          <w:szCs w:val="18"/>
          <w:lang w:val="en-US"/>
        </w:rPr>
        <w:t>Les deux pompes à chaleur alimentent les appareils de ventilation Hoval sur une très large plage de températures avec une puissance de chauffage et frigorifique constante.</w:t>
      </w:r>
    </w:p>
    <w:p w14:paraId="500B3C05" w14:textId="77777777" w:rsidR="003D2E61" w:rsidRPr="002810AD" w:rsidRDefault="003D2E61" w:rsidP="003D2E61">
      <w:pPr>
        <w:spacing w:line="276" w:lineRule="auto"/>
        <w:rPr>
          <w:b/>
          <w:iCs/>
          <w:sz w:val="18"/>
          <w:szCs w:val="18"/>
          <w:lang w:val="en-GB"/>
        </w:rPr>
      </w:pPr>
      <w:r>
        <w:rPr>
          <w:iCs/>
          <w:sz w:val="18"/>
          <w:szCs w:val="18"/>
        </w:rPr>
        <w:t>Crédits photos: © Hoval</w:t>
      </w:r>
    </w:p>
    <w:p w14:paraId="17CCF972" w14:textId="77777777" w:rsidR="003D2E61" w:rsidRDefault="003D2E61" w:rsidP="003D2E61">
      <w:pPr>
        <w:pStyle w:val="KeinLeerraum"/>
        <w:spacing w:line="276" w:lineRule="auto"/>
        <w:rPr>
          <w:rFonts w:ascii="Arial" w:hAnsi="Arial" w:cs="Arial"/>
          <w:b/>
          <w:iCs/>
          <w:sz w:val="18"/>
          <w:szCs w:val="18"/>
        </w:rPr>
      </w:pPr>
    </w:p>
    <w:p w14:paraId="4F19024E" w14:textId="77777777" w:rsidR="003D2E61" w:rsidRDefault="003D2E61" w:rsidP="003D2E61">
      <w:pPr>
        <w:pStyle w:val="KeinLeerraum"/>
        <w:spacing w:line="276" w:lineRule="auto"/>
        <w:rPr>
          <w:rFonts w:ascii="Arial" w:hAnsi="Arial" w:cs="Arial"/>
          <w:b/>
          <w:iCs/>
          <w:sz w:val="18"/>
          <w:szCs w:val="18"/>
        </w:rPr>
      </w:pPr>
      <w:r w:rsidRPr="002810AD">
        <w:rPr>
          <w:iCs/>
          <w:noProof/>
        </w:rPr>
        <w:drawing>
          <wp:inline distT="0" distB="0" distL="0" distR="0" wp14:anchorId="0C7E4640" wp14:editId="687E804A">
            <wp:extent cx="988695" cy="741521"/>
            <wp:effectExtent l="0" t="0" r="1905" b="190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20" cstate="print">
                      <a:extLst>
                        <a:ext uri="{28A0092B-C50C-407E-A947-70E740481C1C}">
                          <a14:useLocalDpi xmlns:a14="http://schemas.microsoft.com/office/drawing/2010/main" val="0"/>
                        </a:ext>
                      </a:extLst>
                    </a:blip>
                    <a:stretch>
                      <a:fillRect/>
                    </a:stretch>
                  </pic:blipFill>
                  <pic:spPr>
                    <a:xfrm>
                      <a:off x="0" y="0"/>
                      <a:ext cx="988695" cy="741521"/>
                    </a:xfrm>
                    <a:prstGeom prst="rect">
                      <a:avLst/>
                    </a:prstGeom>
                  </pic:spPr>
                </pic:pic>
              </a:graphicData>
            </a:graphic>
          </wp:inline>
        </w:drawing>
      </w:r>
    </w:p>
    <w:p w14:paraId="26C441F4" w14:textId="77777777" w:rsidR="003D2E61" w:rsidRDefault="003D2E61" w:rsidP="003D2E61">
      <w:pPr>
        <w:pStyle w:val="KeinLeerraum"/>
        <w:spacing w:line="276" w:lineRule="auto"/>
        <w:rPr>
          <w:rFonts w:ascii="Arial" w:hAnsi="Arial" w:cs="Arial"/>
          <w:b/>
          <w:iCs/>
          <w:sz w:val="18"/>
          <w:szCs w:val="18"/>
        </w:rPr>
      </w:pPr>
    </w:p>
    <w:p w14:paraId="103C4B4B" w14:textId="0D7A4561" w:rsidR="003D2E61" w:rsidRPr="002422C2" w:rsidRDefault="003D2E61" w:rsidP="003D2E61">
      <w:pPr>
        <w:pStyle w:val="KeinLeerraum"/>
        <w:spacing w:line="276" w:lineRule="auto"/>
        <w:rPr>
          <w:rFonts w:ascii="Arial" w:hAnsi="Arial" w:cs="Arial"/>
          <w:b/>
          <w:iCs/>
          <w:sz w:val="18"/>
          <w:szCs w:val="18"/>
          <w:lang w:val="en-US"/>
        </w:rPr>
      </w:pPr>
      <w:r w:rsidRPr="002422C2">
        <w:rPr>
          <w:rFonts w:ascii="Arial" w:hAnsi="Arial" w:cs="Arial"/>
          <w:b/>
          <w:iCs/>
          <w:sz w:val="18"/>
          <w:szCs w:val="18"/>
          <w:lang w:val="en-US"/>
        </w:rPr>
        <w:t>Hoval_Responsable produit-Génie climatique_(c)Hoval.jpg</w:t>
      </w:r>
    </w:p>
    <w:p w14:paraId="742145D3" w14:textId="4672FC65" w:rsidR="003D2E61" w:rsidRPr="002422C2" w:rsidRDefault="00AA6791" w:rsidP="003D2E61">
      <w:pPr>
        <w:pStyle w:val="KeinLeerraum"/>
        <w:spacing w:line="276" w:lineRule="auto"/>
        <w:rPr>
          <w:rFonts w:ascii="Arial" w:hAnsi="Arial" w:cs="Arial"/>
          <w:b/>
          <w:iCs/>
          <w:sz w:val="18"/>
          <w:szCs w:val="18"/>
          <w:lang w:val="en-US"/>
        </w:rPr>
      </w:pPr>
      <w:r w:rsidRPr="002422C2">
        <w:rPr>
          <w:rFonts w:ascii="Arial" w:hAnsi="Arial" w:cs="Arial"/>
          <w:iCs/>
          <w:sz w:val="18"/>
          <w:szCs w:val="18"/>
          <w:lang w:val="en-US"/>
        </w:rPr>
        <w:t>«Avec le nouveau fluide frigorigène et la plage d'utilisation optimisée des pompes à chaleur, nos systèmes de génie climatique décentralisés sont une solution imbattable pour le chauffage, le refroidissement et la ventilation de halles à un étage», Michael Siegrist, Responsable produits Hoval en est convaincu.</w:t>
      </w:r>
    </w:p>
    <w:p w14:paraId="6649480A" w14:textId="51D6262D" w:rsidR="00480FE1" w:rsidRPr="002C023D" w:rsidRDefault="003D2E61" w:rsidP="003D2E61">
      <w:pPr>
        <w:spacing w:line="276" w:lineRule="auto"/>
      </w:pPr>
      <w:r>
        <w:rPr>
          <w:iCs/>
          <w:sz w:val="18"/>
          <w:szCs w:val="18"/>
        </w:rPr>
        <w:t>Crédits photos: © Hoval</w:t>
      </w:r>
    </w:p>
    <w:sectPr w:rsidR="00480FE1" w:rsidRPr="002C023D" w:rsidSect="00E21EE0">
      <w:headerReference w:type="default" r:id="rId21"/>
      <w:footerReference w:type="default" r:id="rId22"/>
      <w:pgSz w:w="11906" w:h="16838"/>
      <w:pgMar w:top="2268" w:right="1418" w:bottom="1134" w:left="1418" w:header="85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40E25" w14:textId="77777777" w:rsidR="00A61B65" w:rsidRDefault="00A61B65" w:rsidP="001A2E31">
      <w:r>
        <w:separator/>
      </w:r>
    </w:p>
  </w:endnote>
  <w:endnote w:type="continuationSeparator" w:id="0">
    <w:p w14:paraId="0DCCDD25" w14:textId="77777777" w:rsidR="00A61B65" w:rsidRDefault="00A61B65" w:rsidP="001A2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69B04" w14:textId="77777777" w:rsidR="001A2E31" w:rsidRPr="008619B6" w:rsidRDefault="001A2E31" w:rsidP="001A2E31">
    <w:pPr>
      <w:pStyle w:val="HovFusszeile"/>
    </w:pPr>
    <w:r>
      <w:t>Hoval | Responsabilité pour l’énergie et l’environnement</w:t>
    </w:r>
    <w:r>
      <w:ptab w:relativeTo="margin" w:alignment="center" w:leader="none"/>
    </w:r>
    <w:r>
      <w:ptab w:relativeTo="margin" w:alignment="right" w:leader="none"/>
    </w:r>
    <w:r w:rsidRPr="008619B6">
      <w:fldChar w:fldCharType="begin"/>
    </w:r>
    <w:r w:rsidRPr="008619B6">
      <w:instrText>PAGE   \* MERGEFORMAT</w:instrText>
    </w:r>
    <w:r w:rsidRPr="008619B6">
      <w:fldChar w:fldCharType="separate"/>
    </w:r>
    <w:r w:rsidR="0014245B" w:rsidRPr="008619B6">
      <w:rPr>
        <w:noProof/>
      </w:rPr>
      <w:t>1</w:t>
    </w:r>
    <w:r w:rsidRPr="008619B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4595B" w14:textId="77777777" w:rsidR="00A61B65" w:rsidRDefault="00A61B65" w:rsidP="001A2E31">
      <w:r>
        <w:separator/>
      </w:r>
    </w:p>
  </w:footnote>
  <w:footnote w:type="continuationSeparator" w:id="0">
    <w:p w14:paraId="6B809AC0" w14:textId="77777777" w:rsidR="00A61B65" w:rsidRDefault="00A61B65" w:rsidP="001A2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D9531" w14:textId="5C7CE26D" w:rsidR="00CD3B42" w:rsidRPr="00D46039" w:rsidRDefault="00C7653C" w:rsidP="001A2E31">
    <w:pPr>
      <w:pStyle w:val="Kopfzeile"/>
    </w:pPr>
    <w:r w:rsidRPr="00D46039">
      <w:rPr>
        <w:noProof/>
        <w:lang w:eastAsia="de-LI"/>
      </w:rPr>
      <w:drawing>
        <wp:anchor distT="0" distB="0" distL="114300" distR="114300" simplePos="0" relativeHeight="251663360" behindDoc="0" locked="0" layoutInCell="1" allowOverlap="1" wp14:anchorId="3FD5951D" wp14:editId="2F47980F">
          <wp:simplePos x="0" y="0"/>
          <wp:positionH relativeFrom="margin">
            <wp:posOffset>4067175</wp:posOffset>
          </wp:positionH>
          <wp:positionV relativeFrom="margin">
            <wp:posOffset>-1044270</wp:posOffset>
          </wp:positionV>
          <wp:extent cx="2445385" cy="86360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_Logo_4c_rot.jpg"/>
                  <pic:cNvPicPr/>
                </pic:nvPicPr>
                <pic:blipFill>
                  <a:blip r:embed="rId1">
                    <a:extLst>
                      <a:ext uri="{28A0092B-C50C-407E-A947-70E740481C1C}">
                        <a14:useLocalDpi xmlns:a14="http://schemas.microsoft.com/office/drawing/2010/main" val="0"/>
                      </a:ext>
                    </a:extLst>
                  </a:blip>
                  <a:stretch>
                    <a:fillRect/>
                  </a:stretch>
                </pic:blipFill>
                <pic:spPr>
                  <a:xfrm>
                    <a:off x="0" y="0"/>
                    <a:ext cx="2445385" cy="863600"/>
                  </a:xfrm>
                  <a:prstGeom prst="rect">
                    <a:avLst/>
                  </a:prstGeom>
                </pic:spPr>
              </pic:pic>
            </a:graphicData>
          </a:graphic>
          <wp14:sizeRelH relativeFrom="margin">
            <wp14:pctWidth>0</wp14:pctWidth>
          </wp14:sizeRelH>
        </wp:anchor>
      </w:drawing>
    </w:r>
    <w:r w:rsidR="003C7027">
      <w:rPr>
        <w:noProof/>
        <w:lang w:eastAsia="de-LI"/>
      </w:rPr>
      <mc:AlternateContent>
        <mc:Choice Requires="wps">
          <w:drawing>
            <wp:anchor distT="0" distB="0" distL="114300" distR="114300" simplePos="0" relativeHeight="251661312" behindDoc="0" locked="0" layoutInCell="1" allowOverlap="1" wp14:anchorId="4911F3C0" wp14:editId="06DD4CA2">
              <wp:simplePos x="0" y="0"/>
              <wp:positionH relativeFrom="column">
                <wp:posOffset>-83820</wp:posOffset>
              </wp:positionH>
              <wp:positionV relativeFrom="paragraph">
                <wp:posOffset>-635</wp:posOffset>
              </wp:positionV>
              <wp:extent cx="3713259" cy="914400"/>
              <wp:effectExtent l="0" t="0" r="1905" b="0"/>
              <wp:wrapNone/>
              <wp:docPr id="1" name="Textfeld 1"/>
              <wp:cNvGraphicFramePr/>
              <a:graphic xmlns:a="http://schemas.openxmlformats.org/drawingml/2006/main">
                <a:graphicData uri="http://schemas.microsoft.com/office/word/2010/wordprocessingShape">
                  <wps:wsp>
                    <wps:cNvSpPr txBox="1"/>
                    <wps:spPr>
                      <a:xfrm>
                        <a:off x="0" y="0"/>
                        <a:ext cx="3713259"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61FCBF" w14:textId="1CF3AD2E" w:rsidR="002D05A2" w:rsidRPr="00333CDA" w:rsidRDefault="006F57C9" w:rsidP="003C7027">
                          <w:pPr>
                            <w:pStyle w:val="HovHook"/>
                            <w:rPr>
                              <w:lang w:val="de-CH"/>
                            </w:rPr>
                          </w:pPr>
                          <w:r>
                            <w:t>Communiqué de presse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xmlns:w16sdtfl="http://schemas.microsoft.com/office/word/2024/wordml/sdtformatlock">
          <w:pict>
            <v:shapetype w14:anchorId="4911F3C0" id="_x0000_t202" coordsize="21600,21600" o:spt="202" path="m,l,21600r21600,l21600,xe">
              <v:stroke joinstyle="miter"/>
              <v:path gradientshapeok="t" o:connecttype="rect"/>
            </v:shapetype>
            <v:shape id="Textfeld 1" o:spid="_x0000_s1026" type="#_x0000_t202" style="position:absolute;margin-left:-6.6pt;margin-top:-.05pt;width:292.4pt;height:1in;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" fillcolor="white [3201]" stroked="f" strokeweight=".5pt">
              <v:textbox>
                <w:txbxContent>
                  <w:p w14:paraId="4561FCBF" w14:textId="1CF3AD2E" w:rsidR="002D05A2" w:rsidRPr="00333CDA" w:rsidRDefault="006F57C9" w:rsidP="003C7027">
                    <w:pPr>
                      <w:pStyle w:val="HovHook"/>
                      <w:rPr>
                        <w:lang w:val="de-CH"/>
                      </w:rPr>
                    </w:pPr>
                    <w:r>
                      <w:t xml:space="preserve">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93FC7"/>
    <w:multiLevelType w:val="hybridMultilevel"/>
    <w:tmpl w:val="0876FC08"/>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 w15:restartNumberingAfterBreak="0">
    <w:nsid w:val="146F1452"/>
    <w:multiLevelType w:val="hybridMultilevel"/>
    <w:tmpl w:val="5E041BA4"/>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16BA0124"/>
    <w:multiLevelType w:val="hybridMultilevel"/>
    <w:tmpl w:val="DAEE7114"/>
    <w:lvl w:ilvl="0" w:tplc="14070005">
      <w:start w:val="1"/>
      <w:numFmt w:val="bullet"/>
      <w:lvlText w:val=""/>
      <w:lvlJc w:val="left"/>
      <w:pPr>
        <w:ind w:left="1068" w:hanging="360"/>
      </w:pPr>
      <w:rPr>
        <w:rFonts w:ascii="Wingdings" w:hAnsi="Wingdings"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3" w15:restartNumberingAfterBreak="0">
    <w:nsid w:val="3A1D1801"/>
    <w:multiLevelType w:val="hybridMultilevel"/>
    <w:tmpl w:val="39EC7E32"/>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 w15:restartNumberingAfterBreak="0">
    <w:nsid w:val="3DD728BF"/>
    <w:multiLevelType w:val="hybridMultilevel"/>
    <w:tmpl w:val="1BF27536"/>
    <w:lvl w:ilvl="0" w:tplc="07B89712">
      <w:start w:val="1"/>
      <w:numFmt w:val="bullet"/>
      <w:pStyle w:val="HovAufzhlung1"/>
      <w:lvlText w:val="■"/>
      <w:lvlJc w:val="left"/>
      <w:pPr>
        <w:ind w:left="1068" w:hanging="360"/>
      </w:pPr>
      <w:rPr>
        <w:rFonts w:ascii="Arial" w:hAnsi="Arial"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5" w15:restartNumberingAfterBreak="0">
    <w:nsid w:val="4EFB3CEB"/>
    <w:multiLevelType w:val="hybridMultilevel"/>
    <w:tmpl w:val="65CCB83A"/>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6" w15:restartNumberingAfterBreak="0">
    <w:nsid w:val="4FD900DC"/>
    <w:multiLevelType w:val="hybridMultilevel"/>
    <w:tmpl w:val="6B643E5E"/>
    <w:lvl w:ilvl="0" w:tplc="61743C70">
      <w:numFmt w:val="bullet"/>
      <w:lvlText w:val=""/>
      <w:lvlJc w:val="left"/>
      <w:rPr>
        <w:rFonts w:ascii="Wingdings" w:hAnsi="Wingdings" w:hint="default"/>
        <w:color w:val="E2001A"/>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7" w15:restartNumberingAfterBreak="0">
    <w:nsid w:val="66D30CD6"/>
    <w:multiLevelType w:val="hybridMultilevel"/>
    <w:tmpl w:val="552016C4"/>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 w15:restartNumberingAfterBreak="0">
    <w:nsid w:val="711A53A2"/>
    <w:multiLevelType w:val="hybridMultilevel"/>
    <w:tmpl w:val="AF1C7838"/>
    <w:lvl w:ilvl="0" w:tplc="57AE223A">
      <w:start w:val="1"/>
      <w:numFmt w:val="bullet"/>
      <w:pStyle w:val="HovAufzhlung2"/>
      <w:lvlText w:val=""/>
      <w:lvlJc w:val="left"/>
      <w:pPr>
        <w:ind w:left="1428" w:hanging="360"/>
      </w:pPr>
      <w:rPr>
        <w:rFonts w:ascii="Wingdings" w:hAnsi="Wingdings" w:hint="default"/>
      </w:rPr>
    </w:lvl>
    <w:lvl w:ilvl="1" w:tplc="14070003" w:tentative="1">
      <w:start w:val="1"/>
      <w:numFmt w:val="bullet"/>
      <w:lvlText w:val="o"/>
      <w:lvlJc w:val="left"/>
      <w:pPr>
        <w:ind w:left="2148" w:hanging="360"/>
      </w:pPr>
      <w:rPr>
        <w:rFonts w:ascii="Courier New" w:hAnsi="Courier New" w:cs="Courier New" w:hint="default"/>
      </w:rPr>
    </w:lvl>
    <w:lvl w:ilvl="2" w:tplc="14070005" w:tentative="1">
      <w:start w:val="1"/>
      <w:numFmt w:val="bullet"/>
      <w:lvlText w:val=""/>
      <w:lvlJc w:val="left"/>
      <w:pPr>
        <w:ind w:left="2868" w:hanging="360"/>
      </w:pPr>
      <w:rPr>
        <w:rFonts w:ascii="Wingdings" w:hAnsi="Wingdings" w:hint="default"/>
      </w:rPr>
    </w:lvl>
    <w:lvl w:ilvl="3" w:tplc="14070001" w:tentative="1">
      <w:start w:val="1"/>
      <w:numFmt w:val="bullet"/>
      <w:lvlText w:val=""/>
      <w:lvlJc w:val="left"/>
      <w:pPr>
        <w:ind w:left="3588" w:hanging="360"/>
      </w:pPr>
      <w:rPr>
        <w:rFonts w:ascii="Symbol" w:hAnsi="Symbol" w:hint="default"/>
      </w:rPr>
    </w:lvl>
    <w:lvl w:ilvl="4" w:tplc="14070003" w:tentative="1">
      <w:start w:val="1"/>
      <w:numFmt w:val="bullet"/>
      <w:lvlText w:val="o"/>
      <w:lvlJc w:val="left"/>
      <w:pPr>
        <w:ind w:left="4308" w:hanging="360"/>
      </w:pPr>
      <w:rPr>
        <w:rFonts w:ascii="Courier New" w:hAnsi="Courier New" w:cs="Courier New" w:hint="default"/>
      </w:rPr>
    </w:lvl>
    <w:lvl w:ilvl="5" w:tplc="14070005" w:tentative="1">
      <w:start w:val="1"/>
      <w:numFmt w:val="bullet"/>
      <w:lvlText w:val=""/>
      <w:lvlJc w:val="left"/>
      <w:pPr>
        <w:ind w:left="5028" w:hanging="360"/>
      </w:pPr>
      <w:rPr>
        <w:rFonts w:ascii="Wingdings" w:hAnsi="Wingdings" w:hint="default"/>
      </w:rPr>
    </w:lvl>
    <w:lvl w:ilvl="6" w:tplc="14070001" w:tentative="1">
      <w:start w:val="1"/>
      <w:numFmt w:val="bullet"/>
      <w:lvlText w:val=""/>
      <w:lvlJc w:val="left"/>
      <w:pPr>
        <w:ind w:left="5748" w:hanging="360"/>
      </w:pPr>
      <w:rPr>
        <w:rFonts w:ascii="Symbol" w:hAnsi="Symbol" w:hint="default"/>
      </w:rPr>
    </w:lvl>
    <w:lvl w:ilvl="7" w:tplc="14070003" w:tentative="1">
      <w:start w:val="1"/>
      <w:numFmt w:val="bullet"/>
      <w:lvlText w:val="o"/>
      <w:lvlJc w:val="left"/>
      <w:pPr>
        <w:ind w:left="6468" w:hanging="360"/>
      </w:pPr>
      <w:rPr>
        <w:rFonts w:ascii="Courier New" w:hAnsi="Courier New" w:cs="Courier New" w:hint="default"/>
      </w:rPr>
    </w:lvl>
    <w:lvl w:ilvl="8" w:tplc="14070005" w:tentative="1">
      <w:start w:val="1"/>
      <w:numFmt w:val="bullet"/>
      <w:lvlText w:val=""/>
      <w:lvlJc w:val="left"/>
      <w:pPr>
        <w:ind w:left="7188" w:hanging="360"/>
      </w:pPr>
      <w:rPr>
        <w:rFonts w:ascii="Wingdings" w:hAnsi="Wingdings" w:hint="default"/>
      </w:rPr>
    </w:lvl>
  </w:abstractNum>
  <w:abstractNum w:abstractNumId="9" w15:restartNumberingAfterBreak="0">
    <w:nsid w:val="719C4AB9"/>
    <w:multiLevelType w:val="hybridMultilevel"/>
    <w:tmpl w:val="B81A4984"/>
    <w:lvl w:ilvl="0" w:tplc="14070005">
      <w:start w:val="1"/>
      <w:numFmt w:val="bullet"/>
      <w:lvlText w:val=""/>
      <w:lvlJc w:val="left"/>
      <w:pPr>
        <w:ind w:left="1068" w:hanging="360"/>
      </w:pPr>
      <w:rPr>
        <w:rFonts w:ascii="Wingdings" w:hAnsi="Wingdings"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10" w15:restartNumberingAfterBreak="0">
    <w:nsid w:val="7E8204C3"/>
    <w:multiLevelType w:val="hybridMultilevel"/>
    <w:tmpl w:val="A2F87120"/>
    <w:lvl w:ilvl="0" w:tplc="14070001">
      <w:start w:val="1"/>
      <w:numFmt w:val="bullet"/>
      <w:lvlText w:val=""/>
      <w:lvlJc w:val="left"/>
      <w:pPr>
        <w:ind w:left="720" w:hanging="360"/>
      </w:pPr>
      <w:rPr>
        <w:rFonts w:ascii="Symbol" w:hAnsi="Symbol" w:hint="default"/>
      </w:rPr>
    </w:lvl>
    <w:lvl w:ilvl="1" w:tplc="14070003" w:tentative="1">
      <w:start w:val="1"/>
      <w:numFmt w:val="bullet"/>
      <w:lvlText w:val="o"/>
      <w:lvlJc w:val="left"/>
      <w:pPr>
        <w:ind w:left="1440" w:hanging="360"/>
      </w:pPr>
      <w:rPr>
        <w:rFonts w:ascii="Courier New" w:hAnsi="Courier New" w:cs="Courier New" w:hint="default"/>
      </w:rPr>
    </w:lvl>
    <w:lvl w:ilvl="2" w:tplc="14070005" w:tentative="1">
      <w:start w:val="1"/>
      <w:numFmt w:val="bullet"/>
      <w:lvlText w:val=""/>
      <w:lvlJc w:val="left"/>
      <w:pPr>
        <w:ind w:left="2160" w:hanging="360"/>
      </w:pPr>
      <w:rPr>
        <w:rFonts w:ascii="Wingdings" w:hAnsi="Wingdings" w:hint="default"/>
      </w:rPr>
    </w:lvl>
    <w:lvl w:ilvl="3" w:tplc="14070001" w:tentative="1">
      <w:start w:val="1"/>
      <w:numFmt w:val="bullet"/>
      <w:lvlText w:val=""/>
      <w:lvlJc w:val="left"/>
      <w:pPr>
        <w:ind w:left="2880" w:hanging="360"/>
      </w:pPr>
      <w:rPr>
        <w:rFonts w:ascii="Symbol" w:hAnsi="Symbol" w:hint="default"/>
      </w:rPr>
    </w:lvl>
    <w:lvl w:ilvl="4" w:tplc="14070003" w:tentative="1">
      <w:start w:val="1"/>
      <w:numFmt w:val="bullet"/>
      <w:lvlText w:val="o"/>
      <w:lvlJc w:val="left"/>
      <w:pPr>
        <w:ind w:left="3600" w:hanging="360"/>
      </w:pPr>
      <w:rPr>
        <w:rFonts w:ascii="Courier New" w:hAnsi="Courier New" w:cs="Courier New" w:hint="default"/>
      </w:rPr>
    </w:lvl>
    <w:lvl w:ilvl="5" w:tplc="14070005" w:tentative="1">
      <w:start w:val="1"/>
      <w:numFmt w:val="bullet"/>
      <w:lvlText w:val=""/>
      <w:lvlJc w:val="left"/>
      <w:pPr>
        <w:ind w:left="4320" w:hanging="360"/>
      </w:pPr>
      <w:rPr>
        <w:rFonts w:ascii="Wingdings" w:hAnsi="Wingdings" w:hint="default"/>
      </w:rPr>
    </w:lvl>
    <w:lvl w:ilvl="6" w:tplc="14070001" w:tentative="1">
      <w:start w:val="1"/>
      <w:numFmt w:val="bullet"/>
      <w:lvlText w:val=""/>
      <w:lvlJc w:val="left"/>
      <w:pPr>
        <w:ind w:left="5040" w:hanging="360"/>
      </w:pPr>
      <w:rPr>
        <w:rFonts w:ascii="Symbol" w:hAnsi="Symbol" w:hint="default"/>
      </w:rPr>
    </w:lvl>
    <w:lvl w:ilvl="7" w:tplc="14070003" w:tentative="1">
      <w:start w:val="1"/>
      <w:numFmt w:val="bullet"/>
      <w:lvlText w:val="o"/>
      <w:lvlJc w:val="left"/>
      <w:pPr>
        <w:ind w:left="5760" w:hanging="360"/>
      </w:pPr>
      <w:rPr>
        <w:rFonts w:ascii="Courier New" w:hAnsi="Courier New" w:cs="Courier New" w:hint="default"/>
      </w:rPr>
    </w:lvl>
    <w:lvl w:ilvl="8" w:tplc="14070005" w:tentative="1">
      <w:start w:val="1"/>
      <w:numFmt w:val="bullet"/>
      <w:lvlText w:val=""/>
      <w:lvlJc w:val="left"/>
      <w:pPr>
        <w:ind w:left="6480" w:hanging="360"/>
      </w:pPr>
      <w:rPr>
        <w:rFonts w:ascii="Wingdings" w:hAnsi="Wingdings" w:hint="default"/>
      </w:rPr>
    </w:lvl>
  </w:abstractNum>
  <w:abstractNum w:abstractNumId="11" w15:restartNumberingAfterBreak="0">
    <w:nsid w:val="7E8E5CA6"/>
    <w:multiLevelType w:val="hybridMultilevel"/>
    <w:tmpl w:val="34421038"/>
    <w:lvl w:ilvl="0" w:tplc="816CB3DC">
      <w:start w:val="1"/>
      <w:numFmt w:val="bullet"/>
      <w:pStyle w:val="AufzhlungEbene1"/>
      <w:lvlText w:val=""/>
      <w:lvlJc w:val="left"/>
      <w:pPr>
        <w:ind w:left="720" w:hanging="360"/>
      </w:pPr>
      <w:rPr>
        <w:rFonts w:ascii="Symbol" w:hAnsi="Symbol" w:hint="default"/>
      </w:rPr>
    </w:lvl>
    <w:lvl w:ilvl="1" w:tplc="D3260CE8">
      <w:start w:val="1"/>
      <w:numFmt w:val="bullet"/>
      <w:lvlText w:val="&gt;"/>
      <w:lvlJc w:val="left"/>
      <w:pPr>
        <w:ind w:left="1440" w:hanging="360"/>
      </w:pPr>
      <w:rPr>
        <w:rFonts w:ascii="Courier New" w:hAnsi="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2093157430">
    <w:abstractNumId w:val="10"/>
  </w:num>
  <w:num w:numId="2" w16cid:durableId="1852185172">
    <w:abstractNumId w:val="4"/>
  </w:num>
  <w:num w:numId="3" w16cid:durableId="93332501">
    <w:abstractNumId w:val="9"/>
  </w:num>
  <w:num w:numId="4" w16cid:durableId="639850521">
    <w:abstractNumId w:val="2"/>
  </w:num>
  <w:num w:numId="5" w16cid:durableId="653949880">
    <w:abstractNumId w:val="8"/>
  </w:num>
  <w:num w:numId="6" w16cid:durableId="176310528">
    <w:abstractNumId w:val="1"/>
  </w:num>
  <w:num w:numId="7" w16cid:durableId="1954897267">
    <w:abstractNumId w:val="7"/>
  </w:num>
  <w:num w:numId="8" w16cid:durableId="1118447874">
    <w:abstractNumId w:val="5"/>
  </w:num>
  <w:num w:numId="9" w16cid:durableId="1215196864">
    <w:abstractNumId w:val="0"/>
  </w:num>
  <w:num w:numId="10" w16cid:durableId="118189530">
    <w:abstractNumId w:val="3"/>
  </w:num>
  <w:num w:numId="11" w16cid:durableId="857544391">
    <w:abstractNumId w:val="11"/>
  </w:num>
  <w:num w:numId="12" w16cid:durableId="3772427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039"/>
    <w:rsid w:val="00000BF4"/>
    <w:rsid w:val="00000DE5"/>
    <w:rsid w:val="00000F33"/>
    <w:rsid w:val="00002DB5"/>
    <w:rsid w:val="0000543C"/>
    <w:rsid w:val="00010492"/>
    <w:rsid w:val="000158FC"/>
    <w:rsid w:val="0002431E"/>
    <w:rsid w:val="00025117"/>
    <w:rsid w:val="00034FF1"/>
    <w:rsid w:val="00040D5A"/>
    <w:rsid w:val="00041FAB"/>
    <w:rsid w:val="00050C8B"/>
    <w:rsid w:val="0005621C"/>
    <w:rsid w:val="000574A5"/>
    <w:rsid w:val="00063500"/>
    <w:rsid w:val="00064060"/>
    <w:rsid w:val="0006459A"/>
    <w:rsid w:val="00067939"/>
    <w:rsid w:val="000835BC"/>
    <w:rsid w:val="0008497C"/>
    <w:rsid w:val="00085260"/>
    <w:rsid w:val="000976BA"/>
    <w:rsid w:val="000A3FE4"/>
    <w:rsid w:val="000A6474"/>
    <w:rsid w:val="000B0AB4"/>
    <w:rsid w:val="000B1EAF"/>
    <w:rsid w:val="000B2193"/>
    <w:rsid w:val="000B2294"/>
    <w:rsid w:val="000B73A1"/>
    <w:rsid w:val="000C0F84"/>
    <w:rsid w:val="000C0F99"/>
    <w:rsid w:val="000D1868"/>
    <w:rsid w:val="000D2F0E"/>
    <w:rsid w:val="000E00CA"/>
    <w:rsid w:val="000E6F57"/>
    <w:rsid w:val="000E7E59"/>
    <w:rsid w:val="000F0835"/>
    <w:rsid w:val="000F106D"/>
    <w:rsid w:val="000F24AB"/>
    <w:rsid w:val="000F38BB"/>
    <w:rsid w:val="000F5411"/>
    <w:rsid w:val="000F6268"/>
    <w:rsid w:val="000F674F"/>
    <w:rsid w:val="000F6D2D"/>
    <w:rsid w:val="00100E81"/>
    <w:rsid w:val="00105817"/>
    <w:rsid w:val="001059D6"/>
    <w:rsid w:val="00106BB5"/>
    <w:rsid w:val="00107D54"/>
    <w:rsid w:val="0011458B"/>
    <w:rsid w:val="001229EE"/>
    <w:rsid w:val="00130AB4"/>
    <w:rsid w:val="001331BC"/>
    <w:rsid w:val="00141FAC"/>
    <w:rsid w:val="0014245B"/>
    <w:rsid w:val="00143C11"/>
    <w:rsid w:val="00157E01"/>
    <w:rsid w:val="001601BE"/>
    <w:rsid w:val="001605B7"/>
    <w:rsid w:val="00160FB0"/>
    <w:rsid w:val="001614DD"/>
    <w:rsid w:val="00163760"/>
    <w:rsid w:val="001638BF"/>
    <w:rsid w:val="00163B34"/>
    <w:rsid w:val="001733AC"/>
    <w:rsid w:val="00173B7D"/>
    <w:rsid w:val="001742B0"/>
    <w:rsid w:val="00174335"/>
    <w:rsid w:val="0017478A"/>
    <w:rsid w:val="0018103B"/>
    <w:rsid w:val="00184252"/>
    <w:rsid w:val="00185E99"/>
    <w:rsid w:val="00186EE8"/>
    <w:rsid w:val="0018726F"/>
    <w:rsid w:val="00191EE9"/>
    <w:rsid w:val="001923CE"/>
    <w:rsid w:val="0019491E"/>
    <w:rsid w:val="0019554F"/>
    <w:rsid w:val="001975D1"/>
    <w:rsid w:val="001A0003"/>
    <w:rsid w:val="001A0DDE"/>
    <w:rsid w:val="001A1340"/>
    <w:rsid w:val="001A24D5"/>
    <w:rsid w:val="001A2E31"/>
    <w:rsid w:val="001A3F29"/>
    <w:rsid w:val="001A43AE"/>
    <w:rsid w:val="001A6661"/>
    <w:rsid w:val="001B0A19"/>
    <w:rsid w:val="001B49DD"/>
    <w:rsid w:val="001C481E"/>
    <w:rsid w:val="001D43EA"/>
    <w:rsid w:val="001F37B7"/>
    <w:rsid w:val="001F5B50"/>
    <w:rsid w:val="00201AE9"/>
    <w:rsid w:val="00204056"/>
    <w:rsid w:val="00204A85"/>
    <w:rsid w:val="00206A52"/>
    <w:rsid w:val="002127B7"/>
    <w:rsid w:val="00215999"/>
    <w:rsid w:val="00217981"/>
    <w:rsid w:val="002229E3"/>
    <w:rsid w:val="00222E0B"/>
    <w:rsid w:val="002264F3"/>
    <w:rsid w:val="002271EF"/>
    <w:rsid w:val="00230E00"/>
    <w:rsid w:val="00233E0D"/>
    <w:rsid w:val="00234C32"/>
    <w:rsid w:val="00240099"/>
    <w:rsid w:val="002422C2"/>
    <w:rsid w:val="00242FD3"/>
    <w:rsid w:val="00244B16"/>
    <w:rsid w:val="00246028"/>
    <w:rsid w:val="00246A74"/>
    <w:rsid w:val="00253ABB"/>
    <w:rsid w:val="002559D2"/>
    <w:rsid w:val="0026367C"/>
    <w:rsid w:val="002662BC"/>
    <w:rsid w:val="002810AD"/>
    <w:rsid w:val="002901A5"/>
    <w:rsid w:val="00290CCF"/>
    <w:rsid w:val="00292F16"/>
    <w:rsid w:val="00293FD3"/>
    <w:rsid w:val="00295B3B"/>
    <w:rsid w:val="002968E0"/>
    <w:rsid w:val="002A77FA"/>
    <w:rsid w:val="002B2CC2"/>
    <w:rsid w:val="002B30CC"/>
    <w:rsid w:val="002B79D0"/>
    <w:rsid w:val="002C023D"/>
    <w:rsid w:val="002C1C3C"/>
    <w:rsid w:val="002C4AAB"/>
    <w:rsid w:val="002C75BB"/>
    <w:rsid w:val="002D05A2"/>
    <w:rsid w:val="002D6A60"/>
    <w:rsid w:val="002E1ECC"/>
    <w:rsid w:val="002E36E5"/>
    <w:rsid w:val="002E7395"/>
    <w:rsid w:val="002E73FA"/>
    <w:rsid w:val="002F1AE8"/>
    <w:rsid w:val="002F2332"/>
    <w:rsid w:val="002F3DE0"/>
    <w:rsid w:val="002F4201"/>
    <w:rsid w:val="00300EE5"/>
    <w:rsid w:val="003109ED"/>
    <w:rsid w:val="00311C68"/>
    <w:rsid w:val="0032188A"/>
    <w:rsid w:val="00325EAF"/>
    <w:rsid w:val="00326C54"/>
    <w:rsid w:val="00327526"/>
    <w:rsid w:val="00330C74"/>
    <w:rsid w:val="00331E14"/>
    <w:rsid w:val="00333CDA"/>
    <w:rsid w:val="00344BDD"/>
    <w:rsid w:val="00346AE7"/>
    <w:rsid w:val="00355CB4"/>
    <w:rsid w:val="003634DB"/>
    <w:rsid w:val="00365F6E"/>
    <w:rsid w:val="00367B2D"/>
    <w:rsid w:val="00375B75"/>
    <w:rsid w:val="00381254"/>
    <w:rsid w:val="00384908"/>
    <w:rsid w:val="003860E9"/>
    <w:rsid w:val="00387CD1"/>
    <w:rsid w:val="00387FEC"/>
    <w:rsid w:val="003917B7"/>
    <w:rsid w:val="0039782B"/>
    <w:rsid w:val="003A6BB7"/>
    <w:rsid w:val="003B0931"/>
    <w:rsid w:val="003B3B99"/>
    <w:rsid w:val="003B6F11"/>
    <w:rsid w:val="003B713E"/>
    <w:rsid w:val="003C2DB6"/>
    <w:rsid w:val="003C496B"/>
    <w:rsid w:val="003C5062"/>
    <w:rsid w:val="003C7027"/>
    <w:rsid w:val="003C74F1"/>
    <w:rsid w:val="003D2E61"/>
    <w:rsid w:val="003E0AE6"/>
    <w:rsid w:val="003E24A2"/>
    <w:rsid w:val="003E4058"/>
    <w:rsid w:val="003E75F9"/>
    <w:rsid w:val="003F057C"/>
    <w:rsid w:val="003F10FA"/>
    <w:rsid w:val="003F3AE9"/>
    <w:rsid w:val="00400442"/>
    <w:rsid w:val="004049B9"/>
    <w:rsid w:val="0040672A"/>
    <w:rsid w:val="00407F6A"/>
    <w:rsid w:val="00407FF7"/>
    <w:rsid w:val="00410E7A"/>
    <w:rsid w:val="0041529B"/>
    <w:rsid w:val="004174AA"/>
    <w:rsid w:val="0042311D"/>
    <w:rsid w:val="00427B7D"/>
    <w:rsid w:val="004315D8"/>
    <w:rsid w:val="00431F3F"/>
    <w:rsid w:val="00431FAB"/>
    <w:rsid w:val="0043213A"/>
    <w:rsid w:val="004331C0"/>
    <w:rsid w:val="00440739"/>
    <w:rsid w:val="0044163B"/>
    <w:rsid w:val="00443A43"/>
    <w:rsid w:val="00446007"/>
    <w:rsid w:val="00446CB4"/>
    <w:rsid w:val="0045239D"/>
    <w:rsid w:val="00455292"/>
    <w:rsid w:val="00455462"/>
    <w:rsid w:val="004573FD"/>
    <w:rsid w:val="004574A7"/>
    <w:rsid w:val="00461B27"/>
    <w:rsid w:val="0046495F"/>
    <w:rsid w:val="00465BD7"/>
    <w:rsid w:val="004712F8"/>
    <w:rsid w:val="004725FA"/>
    <w:rsid w:val="00475A29"/>
    <w:rsid w:val="00477A53"/>
    <w:rsid w:val="00480FE1"/>
    <w:rsid w:val="00483266"/>
    <w:rsid w:val="00485FB7"/>
    <w:rsid w:val="00490B1A"/>
    <w:rsid w:val="00495860"/>
    <w:rsid w:val="00497162"/>
    <w:rsid w:val="00497FF4"/>
    <w:rsid w:val="004A06F2"/>
    <w:rsid w:val="004B139C"/>
    <w:rsid w:val="004B5379"/>
    <w:rsid w:val="004C3748"/>
    <w:rsid w:val="004D0187"/>
    <w:rsid w:val="004D037B"/>
    <w:rsid w:val="004D1604"/>
    <w:rsid w:val="004D56EB"/>
    <w:rsid w:val="004E44BC"/>
    <w:rsid w:val="004F05EA"/>
    <w:rsid w:val="004F797D"/>
    <w:rsid w:val="00503CD5"/>
    <w:rsid w:val="00506BAC"/>
    <w:rsid w:val="00513660"/>
    <w:rsid w:val="00514A45"/>
    <w:rsid w:val="00515F86"/>
    <w:rsid w:val="005212F7"/>
    <w:rsid w:val="00522C74"/>
    <w:rsid w:val="00523AB7"/>
    <w:rsid w:val="00524E84"/>
    <w:rsid w:val="00526456"/>
    <w:rsid w:val="00531B60"/>
    <w:rsid w:val="00531E19"/>
    <w:rsid w:val="005330DD"/>
    <w:rsid w:val="0053401D"/>
    <w:rsid w:val="005400DC"/>
    <w:rsid w:val="00540A14"/>
    <w:rsid w:val="00553FF5"/>
    <w:rsid w:val="00555A4E"/>
    <w:rsid w:val="00561E20"/>
    <w:rsid w:val="005626D1"/>
    <w:rsid w:val="00573A65"/>
    <w:rsid w:val="00575D47"/>
    <w:rsid w:val="00582847"/>
    <w:rsid w:val="0058519E"/>
    <w:rsid w:val="005877F2"/>
    <w:rsid w:val="00596BDD"/>
    <w:rsid w:val="005A32FF"/>
    <w:rsid w:val="005A48CF"/>
    <w:rsid w:val="005B0E19"/>
    <w:rsid w:val="005C2233"/>
    <w:rsid w:val="005C2A4C"/>
    <w:rsid w:val="005C56D5"/>
    <w:rsid w:val="005C78F2"/>
    <w:rsid w:val="005D1F38"/>
    <w:rsid w:val="005D314D"/>
    <w:rsid w:val="005D764D"/>
    <w:rsid w:val="005F3358"/>
    <w:rsid w:val="005F3BB7"/>
    <w:rsid w:val="006019F4"/>
    <w:rsid w:val="006060E0"/>
    <w:rsid w:val="00606790"/>
    <w:rsid w:val="00614490"/>
    <w:rsid w:val="00614DE8"/>
    <w:rsid w:val="00616132"/>
    <w:rsid w:val="00616EF8"/>
    <w:rsid w:val="0062660A"/>
    <w:rsid w:val="006275B3"/>
    <w:rsid w:val="006275E9"/>
    <w:rsid w:val="00635CEB"/>
    <w:rsid w:val="0064146B"/>
    <w:rsid w:val="00644A49"/>
    <w:rsid w:val="006466CB"/>
    <w:rsid w:val="00652497"/>
    <w:rsid w:val="00664FCE"/>
    <w:rsid w:val="00671152"/>
    <w:rsid w:val="006814B7"/>
    <w:rsid w:val="00685117"/>
    <w:rsid w:val="00687022"/>
    <w:rsid w:val="00687B92"/>
    <w:rsid w:val="00691C35"/>
    <w:rsid w:val="00694EF2"/>
    <w:rsid w:val="006A3F04"/>
    <w:rsid w:val="006A4B03"/>
    <w:rsid w:val="006A5718"/>
    <w:rsid w:val="006A7EA3"/>
    <w:rsid w:val="006B08A8"/>
    <w:rsid w:val="006B12BC"/>
    <w:rsid w:val="006B2BD7"/>
    <w:rsid w:val="006B33E7"/>
    <w:rsid w:val="006B7950"/>
    <w:rsid w:val="006C120D"/>
    <w:rsid w:val="006C7444"/>
    <w:rsid w:val="006D0BA2"/>
    <w:rsid w:val="006D453D"/>
    <w:rsid w:val="006D4AF8"/>
    <w:rsid w:val="006D5623"/>
    <w:rsid w:val="006E58A3"/>
    <w:rsid w:val="006E63B8"/>
    <w:rsid w:val="006E7429"/>
    <w:rsid w:val="006E7D9C"/>
    <w:rsid w:val="006F0A3A"/>
    <w:rsid w:val="006F17D3"/>
    <w:rsid w:val="006F1E72"/>
    <w:rsid w:val="006F2233"/>
    <w:rsid w:val="006F57C9"/>
    <w:rsid w:val="00702CC0"/>
    <w:rsid w:val="00703DE2"/>
    <w:rsid w:val="00705E0E"/>
    <w:rsid w:val="007069E6"/>
    <w:rsid w:val="007120AA"/>
    <w:rsid w:val="00714713"/>
    <w:rsid w:val="007272BB"/>
    <w:rsid w:val="00730778"/>
    <w:rsid w:val="00735FFD"/>
    <w:rsid w:val="007364AF"/>
    <w:rsid w:val="00741C4A"/>
    <w:rsid w:val="00741C4F"/>
    <w:rsid w:val="007523F2"/>
    <w:rsid w:val="00752BA9"/>
    <w:rsid w:val="007535AD"/>
    <w:rsid w:val="00756A07"/>
    <w:rsid w:val="00756D06"/>
    <w:rsid w:val="0076064E"/>
    <w:rsid w:val="0076167D"/>
    <w:rsid w:val="00764714"/>
    <w:rsid w:val="00774997"/>
    <w:rsid w:val="007831C2"/>
    <w:rsid w:val="0078407F"/>
    <w:rsid w:val="00792071"/>
    <w:rsid w:val="007A52C9"/>
    <w:rsid w:val="007B23E0"/>
    <w:rsid w:val="007B3891"/>
    <w:rsid w:val="007B3D05"/>
    <w:rsid w:val="007C30A7"/>
    <w:rsid w:val="007C76DF"/>
    <w:rsid w:val="007C79CD"/>
    <w:rsid w:val="007D0CB4"/>
    <w:rsid w:val="007E3692"/>
    <w:rsid w:val="007E4937"/>
    <w:rsid w:val="007F19BB"/>
    <w:rsid w:val="007F6F7C"/>
    <w:rsid w:val="008035CF"/>
    <w:rsid w:val="00804932"/>
    <w:rsid w:val="00806B74"/>
    <w:rsid w:val="00806F14"/>
    <w:rsid w:val="00810DBB"/>
    <w:rsid w:val="008119C0"/>
    <w:rsid w:val="00820553"/>
    <w:rsid w:val="00826442"/>
    <w:rsid w:val="00831378"/>
    <w:rsid w:val="00832935"/>
    <w:rsid w:val="00847601"/>
    <w:rsid w:val="0085448B"/>
    <w:rsid w:val="008564C5"/>
    <w:rsid w:val="008619B6"/>
    <w:rsid w:val="00861A30"/>
    <w:rsid w:val="0086370B"/>
    <w:rsid w:val="0086661D"/>
    <w:rsid w:val="00874AC4"/>
    <w:rsid w:val="00874FAC"/>
    <w:rsid w:val="00875DB2"/>
    <w:rsid w:val="00882C9F"/>
    <w:rsid w:val="008A220C"/>
    <w:rsid w:val="008A30F2"/>
    <w:rsid w:val="008A5173"/>
    <w:rsid w:val="008A55CA"/>
    <w:rsid w:val="008B62F8"/>
    <w:rsid w:val="008C3C4D"/>
    <w:rsid w:val="008D19CF"/>
    <w:rsid w:val="008D4845"/>
    <w:rsid w:val="008D7F50"/>
    <w:rsid w:val="008E1C1D"/>
    <w:rsid w:val="008E2CA2"/>
    <w:rsid w:val="008E33F7"/>
    <w:rsid w:val="008F1F8E"/>
    <w:rsid w:val="008F20D0"/>
    <w:rsid w:val="008F5B7E"/>
    <w:rsid w:val="00900BC3"/>
    <w:rsid w:val="00903AF4"/>
    <w:rsid w:val="00907D16"/>
    <w:rsid w:val="009128FF"/>
    <w:rsid w:val="00912EA3"/>
    <w:rsid w:val="00914EEA"/>
    <w:rsid w:val="009161B8"/>
    <w:rsid w:val="0092521D"/>
    <w:rsid w:val="00940B26"/>
    <w:rsid w:val="00942004"/>
    <w:rsid w:val="00942A25"/>
    <w:rsid w:val="00942E10"/>
    <w:rsid w:val="00944BA7"/>
    <w:rsid w:val="009459A2"/>
    <w:rsid w:val="00947924"/>
    <w:rsid w:val="00950F7D"/>
    <w:rsid w:val="0095152E"/>
    <w:rsid w:val="00951E2E"/>
    <w:rsid w:val="009538BE"/>
    <w:rsid w:val="009569A6"/>
    <w:rsid w:val="0096323B"/>
    <w:rsid w:val="00967C05"/>
    <w:rsid w:val="009731C7"/>
    <w:rsid w:val="00974FEA"/>
    <w:rsid w:val="00977522"/>
    <w:rsid w:val="00983DB8"/>
    <w:rsid w:val="00984E96"/>
    <w:rsid w:val="009908D4"/>
    <w:rsid w:val="009918EA"/>
    <w:rsid w:val="00992099"/>
    <w:rsid w:val="009A6838"/>
    <w:rsid w:val="009A7E21"/>
    <w:rsid w:val="009B2613"/>
    <w:rsid w:val="009B700C"/>
    <w:rsid w:val="009C1747"/>
    <w:rsid w:val="009C733C"/>
    <w:rsid w:val="009D1452"/>
    <w:rsid w:val="009D20BA"/>
    <w:rsid w:val="009D2752"/>
    <w:rsid w:val="009D766E"/>
    <w:rsid w:val="009E1058"/>
    <w:rsid w:val="009E1808"/>
    <w:rsid w:val="009E1DD6"/>
    <w:rsid w:val="009E3D66"/>
    <w:rsid w:val="009F3B4F"/>
    <w:rsid w:val="009F4A31"/>
    <w:rsid w:val="009F60E3"/>
    <w:rsid w:val="009F6C46"/>
    <w:rsid w:val="00A00155"/>
    <w:rsid w:val="00A0119D"/>
    <w:rsid w:val="00A06726"/>
    <w:rsid w:val="00A077F8"/>
    <w:rsid w:val="00A2081C"/>
    <w:rsid w:val="00A21FE4"/>
    <w:rsid w:val="00A30EA4"/>
    <w:rsid w:val="00A3455D"/>
    <w:rsid w:val="00A34568"/>
    <w:rsid w:val="00A35C3B"/>
    <w:rsid w:val="00A42C03"/>
    <w:rsid w:val="00A45069"/>
    <w:rsid w:val="00A451BC"/>
    <w:rsid w:val="00A47210"/>
    <w:rsid w:val="00A47E54"/>
    <w:rsid w:val="00A5147E"/>
    <w:rsid w:val="00A53D3A"/>
    <w:rsid w:val="00A559E8"/>
    <w:rsid w:val="00A56B35"/>
    <w:rsid w:val="00A57210"/>
    <w:rsid w:val="00A57F78"/>
    <w:rsid w:val="00A61629"/>
    <w:rsid w:val="00A61B65"/>
    <w:rsid w:val="00A652E8"/>
    <w:rsid w:val="00A734DE"/>
    <w:rsid w:val="00A75D71"/>
    <w:rsid w:val="00A76FF5"/>
    <w:rsid w:val="00A908C2"/>
    <w:rsid w:val="00A925B4"/>
    <w:rsid w:val="00A925F8"/>
    <w:rsid w:val="00A92EFB"/>
    <w:rsid w:val="00A94A9E"/>
    <w:rsid w:val="00A97199"/>
    <w:rsid w:val="00AA50A1"/>
    <w:rsid w:val="00AA5804"/>
    <w:rsid w:val="00AA5DFC"/>
    <w:rsid w:val="00AA6791"/>
    <w:rsid w:val="00AB7234"/>
    <w:rsid w:val="00AD288F"/>
    <w:rsid w:val="00AD7470"/>
    <w:rsid w:val="00AD78A8"/>
    <w:rsid w:val="00AE05BB"/>
    <w:rsid w:val="00AE0BBD"/>
    <w:rsid w:val="00AF10A8"/>
    <w:rsid w:val="00AF3CE8"/>
    <w:rsid w:val="00AF42CD"/>
    <w:rsid w:val="00B00C0A"/>
    <w:rsid w:val="00B01658"/>
    <w:rsid w:val="00B02385"/>
    <w:rsid w:val="00B04215"/>
    <w:rsid w:val="00B04537"/>
    <w:rsid w:val="00B04752"/>
    <w:rsid w:val="00B05BEE"/>
    <w:rsid w:val="00B070E5"/>
    <w:rsid w:val="00B0717B"/>
    <w:rsid w:val="00B11613"/>
    <w:rsid w:val="00B1174D"/>
    <w:rsid w:val="00B15568"/>
    <w:rsid w:val="00B17495"/>
    <w:rsid w:val="00B20467"/>
    <w:rsid w:val="00B24E5C"/>
    <w:rsid w:val="00B273B4"/>
    <w:rsid w:val="00B31767"/>
    <w:rsid w:val="00B32E0F"/>
    <w:rsid w:val="00B34464"/>
    <w:rsid w:val="00B350D3"/>
    <w:rsid w:val="00B35172"/>
    <w:rsid w:val="00B37779"/>
    <w:rsid w:val="00B43E9A"/>
    <w:rsid w:val="00B454E1"/>
    <w:rsid w:val="00B46823"/>
    <w:rsid w:val="00B469FD"/>
    <w:rsid w:val="00B51EFB"/>
    <w:rsid w:val="00B5214B"/>
    <w:rsid w:val="00B54CBC"/>
    <w:rsid w:val="00B603DD"/>
    <w:rsid w:val="00B63BD9"/>
    <w:rsid w:val="00B64B02"/>
    <w:rsid w:val="00B6541E"/>
    <w:rsid w:val="00B66EF2"/>
    <w:rsid w:val="00B706FB"/>
    <w:rsid w:val="00B716C4"/>
    <w:rsid w:val="00B863A0"/>
    <w:rsid w:val="00B876AF"/>
    <w:rsid w:val="00B8792A"/>
    <w:rsid w:val="00B93DEF"/>
    <w:rsid w:val="00B94CDA"/>
    <w:rsid w:val="00B95A24"/>
    <w:rsid w:val="00BA174B"/>
    <w:rsid w:val="00BA18EE"/>
    <w:rsid w:val="00BA6955"/>
    <w:rsid w:val="00BA6BE0"/>
    <w:rsid w:val="00BA7CBB"/>
    <w:rsid w:val="00BC53AA"/>
    <w:rsid w:val="00BC75CB"/>
    <w:rsid w:val="00BD1BD6"/>
    <w:rsid w:val="00BD21A6"/>
    <w:rsid w:val="00BD27AC"/>
    <w:rsid w:val="00BD53BD"/>
    <w:rsid w:val="00BD5AA5"/>
    <w:rsid w:val="00BD6C7D"/>
    <w:rsid w:val="00BD74F1"/>
    <w:rsid w:val="00BE057B"/>
    <w:rsid w:val="00BE2A37"/>
    <w:rsid w:val="00BE3753"/>
    <w:rsid w:val="00BE487D"/>
    <w:rsid w:val="00BF16AC"/>
    <w:rsid w:val="00BF4D0A"/>
    <w:rsid w:val="00BF4E47"/>
    <w:rsid w:val="00BF6AE7"/>
    <w:rsid w:val="00C03BFC"/>
    <w:rsid w:val="00C07077"/>
    <w:rsid w:val="00C0798A"/>
    <w:rsid w:val="00C07E11"/>
    <w:rsid w:val="00C20C88"/>
    <w:rsid w:val="00C247B9"/>
    <w:rsid w:val="00C24CEE"/>
    <w:rsid w:val="00C26088"/>
    <w:rsid w:val="00C26E2A"/>
    <w:rsid w:val="00C27175"/>
    <w:rsid w:val="00C27398"/>
    <w:rsid w:val="00C34E9D"/>
    <w:rsid w:val="00C3758B"/>
    <w:rsid w:val="00C410CB"/>
    <w:rsid w:val="00C47157"/>
    <w:rsid w:val="00C50CB1"/>
    <w:rsid w:val="00C51415"/>
    <w:rsid w:val="00C57BA3"/>
    <w:rsid w:val="00C600DB"/>
    <w:rsid w:val="00C63879"/>
    <w:rsid w:val="00C7273A"/>
    <w:rsid w:val="00C746F5"/>
    <w:rsid w:val="00C7653C"/>
    <w:rsid w:val="00C7697E"/>
    <w:rsid w:val="00C8598F"/>
    <w:rsid w:val="00C86D46"/>
    <w:rsid w:val="00C90327"/>
    <w:rsid w:val="00C959E5"/>
    <w:rsid w:val="00CA2F44"/>
    <w:rsid w:val="00CA577A"/>
    <w:rsid w:val="00CB36ED"/>
    <w:rsid w:val="00CB7772"/>
    <w:rsid w:val="00CC20C1"/>
    <w:rsid w:val="00CC31CB"/>
    <w:rsid w:val="00CC46FA"/>
    <w:rsid w:val="00CC5533"/>
    <w:rsid w:val="00CC57A0"/>
    <w:rsid w:val="00CD3B42"/>
    <w:rsid w:val="00CD4C1F"/>
    <w:rsid w:val="00CE05A1"/>
    <w:rsid w:val="00CE5C6D"/>
    <w:rsid w:val="00CE646B"/>
    <w:rsid w:val="00CE680D"/>
    <w:rsid w:val="00CE789E"/>
    <w:rsid w:val="00CF6EA1"/>
    <w:rsid w:val="00D00C4B"/>
    <w:rsid w:val="00D00EB5"/>
    <w:rsid w:val="00D01960"/>
    <w:rsid w:val="00D03CE5"/>
    <w:rsid w:val="00D10204"/>
    <w:rsid w:val="00D15B7A"/>
    <w:rsid w:val="00D1723F"/>
    <w:rsid w:val="00D200B7"/>
    <w:rsid w:val="00D2352B"/>
    <w:rsid w:val="00D27984"/>
    <w:rsid w:val="00D353EF"/>
    <w:rsid w:val="00D369F9"/>
    <w:rsid w:val="00D376ED"/>
    <w:rsid w:val="00D46039"/>
    <w:rsid w:val="00D52255"/>
    <w:rsid w:val="00D52642"/>
    <w:rsid w:val="00D53F95"/>
    <w:rsid w:val="00D55123"/>
    <w:rsid w:val="00D55E05"/>
    <w:rsid w:val="00D6097A"/>
    <w:rsid w:val="00D62D41"/>
    <w:rsid w:val="00D645F5"/>
    <w:rsid w:val="00D647C0"/>
    <w:rsid w:val="00D659CD"/>
    <w:rsid w:val="00D70FA0"/>
    <w:rsid w:val="00D71751"/>
    <w:rsid w:val="00D72F86"/>
    <w:rsid w:val="00D73777"/>
    <w:rsid w:val="00D755DD"/>
    <w:rsid w:val="00D75950"/>
    <w:rsid w:val="00D84C3B"/>
    <w:rsid w:val="00D9583A"/>
    <w:rsid w:val="00DA1280"/>
    <w:rsid w:val="00DA17C1"/>
    <w:rsid w:val="00DA43C4"/>
    <w:rsid w:val="00DB129E"/>
    <w:rsid w:val="00DB29EA"/>
    <w:rsid w:val="00DB3582"/>
    <w:rsid w:val="00DB45EE"/>
    <w:rsid w:val="00DB71C9"/>
    <w:rsid w:val="00DC250A"/>
    <w:rsid w:val="00DD174E"/>
    <w:rsid w:val="00DD1EDE"/>
    <w:rsid w:val="00DD3B2C"/>
    <w:rsid w:val="00DE3815"/>
    <w:rsid w:val="00DE39B7"/>
    <w:rsid w:val="00DE5338"/>
    <w:rsid w:val="00DF0A04"/>
    <w:rsid w:val="00DF52BE"/>
    <w:rsid w:val="00E00F99"/>
    <w:rsid w:val="00E021C2"/>
    <w:rsid w:val="00E04BFF"/>
    <w:rsid w:val="00E06DB5"/>
    <w:rsid w:val="00E07100"/>
    <w:rsid w:val="00E13C83"/>
    <w:rsid w:val="00E15928"/>
    <w:rsid w:val="00E207B2"/>
    <w:rsid w:val="00E21EE0"/>
    <w:rsid w:val="00E220A9"/>
    <w:rsid w:val="00E24CE1"/>
    <w:rsid w:val="00E26DBE"/>
    <w:rsid w:val="00E335BE"/>
    <w:rsid w:val="00E4368A"/>
    <w:rsid w:val="00E54CC7"/>
    <w:rsid w:val="00E57104"/>
    <w:rsid w:val="00E621D4"/>
    <w:rsid w:val="00E6569F"/>
    <w:rsid w:val="00E7069E"/>
    <w:rsid w:val="00E74B17"/>
    <w:rsid w:val="00E75BD0"/>
    <w:rsid w:val="00E76986"/>
    <w:rsid w:val="00E772FF"/>
    <w:rsid w:val="00E80D81"/>
    <w:rsid w:val="00E87224"/>
    <w:rsid w:val="00E945C6"/>
    <w:rsid w:val="00E957AD"/>
    <w:rsid w:val="00E95A08"/>
    <w:rsid w:val="00EA1EF7"/>
    <w:rsid w:val="00EA3A2C"/>
    <w:rsid w:val="00EB5426"/>
    <w:rsid w:val="00EB7A8A"/>
    <w:rsid w:val="00EC4A66"/>
    <w:rsid w:val="00ED1093"/>
    <w:rsid w:val="00ED71F7"/>
    <w:rsid w:val="00ED79D7"/>
    <w:rsid w:val="00EE04D8"/>
    <w:rsid w:val="00EE0E9A"/>
    <w:rsid w:val="00EE1B1A"/>
    <w:rsid w:val="00EE3451"/>
    <w:rsid w:val="00EF485D"/>
    <w:rsid w:val="00F01EA9"/>
    <w:rsid w:val="00F1036E"/>
    <w:rsid w:val="00F161A6"/>
    <w:rsid w:val="00F2289E"/>
    <w:rsid w:val="00F236B1"/>
    <w:rsid w:val="00F253CB"/>
    <w:rsid w:val="00F279A1"/>
    <w:rsid w:val="00F31B69"/>
    <w:rsid w:val="00F32105"/>
    <w:rsid w:val="00F324CA"/>
    <w:rsid w:val="00F32D40"/>
    <w:rsid w:val="00F42C5C"/>
    <w:rsid w:val="00F52EEF"/>
    <w:rsid w:val="00F53D3E"/>
    <w:rsid w:val="00F62F85"/>
    <w:rsid w:val="00F64AFD"/>
    <w:rsid w:val="00F65154"/>
    <w:rsid w:val="00F72B24"/>
    <w:rsid w:val="00F74D02"/>
    <w:rsid w:val="00F8199C"/>
    <w:rsid w:val="00F83876"/>
    <w:rsid w:val="00F9068C"/>
    <w:rsid w:val="00F915CF"/>
    <w:rsid w:val="00F926EA"/>
    <w:rsid w:val="00FB25B4"/>
    <w:rsid w:val="00FB764B"/>
    <w:rsid w:val="00FC2E36"/>
    <w:rsid w:val="00FD30DB"/>
    <w:rsid w:val="00FE3E6F"/>
    <w:rsid w:val="00FF6B3F"/>
    <w:rsid w:val="0DE0C2FE"/>
    <w:rsid w:val="1E8DDD1B"/>
    <w:rsid w:val="1F4F2AA9"/>
    <w:rsid w:val="2286CB6B"/>
    <w:rsid w:val="24229BCC"/>
    <w:rsid w:val="28B89DE4"/>
    <w:rsid w:val="2EE15110"/>
    <w:rsid w:val="2F4D2330"/>
    <w:rsid w:val="46AD2314"/>
    <w:rsid w:val="4B846528"/>
    <w:rsid w:val="4CD8A8DA"/>
    <w:rsid w:val="584E73E0"/>
    <w:rsid w:val="591F2E8F"/>
    <w:rsid w:val="6553A66E"/>
    <w:rsid w:val="6B0D11A9"/>
    <w:rsid w:val="6D863641"/>
    <w:rsid w:val="7012D398"/>
    <w:rsid w:val="72FDA851"/>
  </w:rsids>
  <m:mathPr>
    <m:mathFont m:val="Cambria Math"/>
    <m:brkBin m:val="before"/>
    <m:brkBinSub m:val="--"/>
    <m:smallFrac m:val="0"/>
    <m:dispDef/>
    <m:lMargin m:val="0"/>
    <m:rMargin m:val="0"/>
    <m:defJc m:val="centerGroup"/>
    <m:wrapIndent m:val="1440"/>
    <m:intLim m:val="subSup"/>
    <m:naryLim m:val="undOvr"/>
  </m:mathPr>
  <w:themeFontLang w:val="de-L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3BBD6"/>
  <w15:docId w15:val="{B9E026E3-CA47-42A7-AC92-AF032D44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65154"/>
    <w:pPr>
      <w:autoSpaceDE w:val="0"/>
      <w:autoSpaceDN w:val="0"/>
      <w:adjustRightInd w:val="0"/>
      <w:spacing w:after="0" w:line="240" w:lineRule="auto"/>
    </w:pPr>
    <w:rPr>
      <w:rFonts w:ascii="Arial" w:hAnsi="Arial" w:cs="Arial"/>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6039"/>
    <w:pPr>
      <w:tabs>
        <w:tab w:val="center" w:pos="4536"/>
        <w:tab w:val="right" w:pos="9072"/>
      </w:tabs>
    </w:pPr>
  </w:style>
  <w:style w:type="character" w:customStyle="1" w:styleId="KopfzeileZchn">
    <w:name w:val="Kopfzeile Zchn"/>
    <w:basedOn w:val="Absatz-Standardschriftart"/>
    <w:link w:val="Kopfzeile"/>
    <w:uiPriority w:val="99"/>
    <w:rsid w:val="00D46039"/>
    <w:rPr>
      <w:rFonts w:ascii="Calibri" w:hAnsi="Calibri"/>
    </w:rPr>
  </w:style>
  <w:style w:type="paragraph" w:styleId="Fuzeile">
    <w:name w:val="footer"/>
    <w:basedOn w:val="Standard"/>
    <w:link w:val="FuzeileZchn"/>
    <w:uiPriority w:val="99"/>
    <w:unhideWhenUsed/>
    <w:rsid w:val="00D46039"/>
    <w:pPr>
      <w:tabs>
        <w:tab w:val="center" w:pos="4536"/>
        <w:tab w:val="right" w:pos="9072"/>
      </w:tabs>
    </w:pPr>
  </w:style>
  <w:style w:type="character" w:customStyle="1" w:styleId="FuzeileZchn">
    <w:name w:val="Fußzeile Zchn"/>
    <w:basedOn w:val="Absatz-Standardschriftart"/>
    <w:link w:val="Fuzeile"/>
    <w:uiPriority w:val="99"/>
    <w:rsid w:val="00D46039"/>
    <w:rPr>
      <w:rFonts w:ascii="Calibri" w:hAnsi="Calibri"/>
    </w:rPr>
  </w:style>
  <w:style w:type="paragraph" w:styleId="Sprechblasentext">
    <w:name w:val="Balloon Text"/>
    <w:basedOn w:val="Standard"/>
    <w:link w:val="SprechblasentextZchn"/>
    <w:uiPriority w:val="99"/>
    <w:semiHidden/>
    <w:unhideWhenUsed/>
    <w:rsid w:val="00D4603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46039"/>
    <w:rPr>
      <w:rFonts w:ascii="Tahoma" w:hAnsi="Tahoma" w:cs="Tahoma"/>
      <w:sz w:val="16"/>
      <w:szCs w:val="16"/>
    </w:rPr>
  </w:style>
  <w:style w:type="paragraph" w:customStyle="1" w:styleId="Default">
    <w:name w:val="Default"/>
    <w:rsid w:val="00E21EE0"/>
    <w:pPr>
      <w:autoSpaceDE w:val="0"/>
      <w:autoSpaceDN w:val="0"/>
      <w:adjustRightInd w:val="0"/>
      <w:spacing w:after="0" w:line="240" w:lineRule="auto"/>
    </w:pPr>
    <w:rPr>
      <w:rFonts w:ascii="Arial" w:hAnsi="Arial" w:cs="Arial"/>
      <w:color w:val="000000"/>
      <w:sz w:val="24"/>
      <w:szCs w:val="24"/>
    </w:rPr>
  </w:style>
  <w:style w:type="paragraph" w:customStyle="1" w:styleId="HovHeadline1">
    <w:name w:val="Hov_Headline 1"/>
    <w:basedOn w:val="Standard"/>
    <w:qFormat/>
    <w:rsid w:val="001A2E31"/>
    <w:pPr>
      <w:spacing w:after="240"/>
      <w:contextualSpacing/>
    </w:pPr>
    <w:rPr>
      <w:b/>
      <w:sz w:val="28"/>
      <w:szCs w:val="28"/>
    </w:rPr>
  </w:style>
  <w:style w:type="paragraph" w:customStyle="1" w:styleId="HovHeadline2">
    <w:name w:val="Hov_Headline 2"/>
    <w:basedOn w:val="Standard"/>
    <w:link w:val="HovHeadline2Zchn"/>
    <w:qFormat/>
    <w:rsid w:val="000F106D"/>
    <w:rPr>
      <w:b/>
      <w:color w:val="E2001A" w:themeColor="text1"/>
    </w:rPr>
  </w:style>
  <w:style w:type="paragraph" w:customStyle="1" w:styleId="HovStandard">
    <w:name w:val="Hov_Standard"/>
    <w:basedOn w:val="Standard"/>
    <w:link w:val="HovStandardZchn"/>
    <w:qFormat/>
    <w:rsid w:val="001A2E31"/>
  </w:style>
  <w:style w:type="character" w:customStyle="1" w:styleId="HovHeadline2Zchn">
    <w:name w:val="Hov_Headline 2 Zchn"/>
    <w:basedOn w:val="Absatz-Standardschriftart"/>
    <w:link w:val="HovHeadline2"/>
    <w:rsid w:val="000F106D"/>
    <w:rPr>
      <w:rFonts w:ascii="Arial" w:hAnsi="Arial" w:cs="Arial"/>
      <w:b/>
      <w:color w:val="E2001A" w:themeColor="text1"/>
    </w:rPr>
  </w:style>
  <w:style w:type="paragraph" w:customStyle="1" w:styleId="HovAufzhlung1">
    <w:name w:val="Hov_Aufzählung 1"/>
    <w:basedOn w:val="HovStandard"/>
    <w:link w:val="HovAufzhlung1Zchn"/>
    <w:qFormat/>
    <w:rsid w:val="001A2E31"/>
    <w:pPr>
      <w:numPr>
        <w:numId w:val="2"/>
      </w:numPr>
    </w:pPr>
  </w:style>
  <w:style w:type="paragraph" w:styleId="Listenabsatz">
    <w:name w:val="List Paragraph"/>
    <w:basedOn w:val="Standard"/>
    <w:link w:val="ListenabsatzZchn"/>
    <w:uiPriority w:val="34"/>
    <w:rsid w:val="001A2E31"/>
    <w:pPr>
      <w:ind w:left="720"/>
      <w:contextualSpacing/>
    </w:pPr>
  </w:style>
  <w:style w:type="character" w:customStyle="1" w:styleId="HovStandardZchn">
    <w:name w:val="Hov_Standard Zchn"/>
    <w:basedOn w:val="Absatz-Standardschriftart"/>
    <w:link w:val="HovStandard"/>
    <w:rsid w:val="001A2E31"/>
    <w:rPr>
      <w:rFonts w:ascii="Arial" w:hAnsi="Arial" w:cs="Arial"/>
      <w:color w:val="000000"/>
    </w:rPr>
  </w:style>
  <w:style w:type="character" w:customStyle="1" w:styleId="HovAufzhlung1Zchn">
    <w:name w:val="Hov_Aufzählung 1 Zchn"/>
    <w:basedOn w:val="HovStandardZchn"/>
    <w:link w:val="HovAufzhlung1"/>
    <w:rsid w:val="001A2E31"/>
    <w:rPr>
      <w:rFonts w:ascii="Arial" w:hAnsi="Arial" w:cs="Arial"/>
      <w:color w:val="000000"/>
    </w:rPr>
  </w:style>
  <w:style w:type="paragraph" w:customStyle="1" w:styleId="HovAufzhlung2">
    <w:name w:val="Hov_Aufzählung 2"/>
    <w:basedOn w:val="Listenabsatz"/>
    <w:link w:val="HovAufzhlung2Zchn"/>
    <w:qFormat/>
    <w:rsid w:val="001A2E31"/>
    <w:pPr>
      <w:numPr>
        <w:numId w:val="5"/>
      </w:numPr>
    </w:pPr>
  </w:style>
  <w:style w:type="paragraph" w:customStyle="1" w:styleId="HovHeadline3">
    <w:name w:val="Hov_Headline 3"/>
    <w:basedOn w:val="Standard"/>
    <w:link w:val="HovHeadline3Zchn"/>
    <w:qFormat/>
    <w:rsid w:val="001A2E31"/>
    <w:rPr>
      <w:b/>
    </w:rPr>
  </w:style>
  <w:style w:type="character" w:customStyle="1" w:styleId="ListenabsatzZchn">
    <w:name w:val="Listenabsatz Zchn"/>
    <w:basedOn w:val="Absatz-Standardschriftart"/>
    <w:link w:val="Listenabsatz"/>
    <w:uiPriority w:val="34"/>
    <w:rsid w:val="001A2E31"/>
    <w:rPr>
      <w:rFonts w:ascii="Arial" w:hAnsi="Arial" w:cs="Arial"/>
      <w:color w:val="000000"/>
    </w:rPr>
  </w:style>
  <w:style w:type="character" w:customStyle="1" w:styleId="HovAufzhlung2Zchn">
    <w:name w:val="Hov_Aufzählung 2 Zchn"/>
    <w:basedOn w:val="ListenabsatzZchn"/>
    <w:link w:val="HovAufzhlung2"/>
    <w:rsid w:val="001A2E31"/>
    <w:rPr>
      <w:rFonts w:ascii="Arial" w:hAnsi="Arial" w:cs="Arial"/>
      <w:color w:val="000000"/>
    </w:rPr>
  </w:style>
  <w:style w:type="paragraph" w:customStyle="1" w:styleId="HovHook">
    <w:name w:val="Hov_Hook"/>
    <w:basedOn w:val="Standard"/>
    <w:link w:val="HovHookZchn"/>
    <w:qFormat/>
    <w:rsid w:val="00CC5533"/>
    <w:pPr>
      <w:spacing w:line="264" w:lineRule="auto"/>
    </w:pPr>
    <w:rPr>
      <w:b/>
      <w:sz w:val="44"/>
    </w:rPr>
  </w:style>
  <w:style w:type="character" w:customStyle="1" w:styleId="HovHeadline3Zchn">
    <w:name w:val="Hov_Headline 3 Zchn"/>
    <w:basedOn w:val="Absatz-Standardschriftart"/>
    <w:link w:val="HovHeadline3"/>
    <w:rsid w:val="001A2E31"/>
    <w:rPr>
      <w:rFonts w:ascii="Arial" w:hAnsi="Arial" w:cs="Arial"/>
      <w:b/>
      <w:color w:val="000000"/>
    </w:rPr>
  </w:style>
  <w:style w:type="paragraph" w:customStyle="1" w:styleId="HovFusszeile">
    <w:name w:val="Hov_Fusszeile"/>
    <w:basedOn w:val="Fuzeile"/>
    <w:link w:val="HovFusszeileZchn"/>
    <w:qFormat/>
    <w:rsid w:val="000F106D"/>
    <w:rPr>
      <w:color w:val="666666" w:themeColor="text2"/>
      <w:sz w:val="16"/>
    </w:rPr>
  </w:style>
  <w:style w:type="character" w:customStyle="1" w:styleId="HovHookZchn">
    <w:name w:val="Hov_Hook Zchn"/>
    <w:basedOn w:val="Absatz-Standardschriftart"/>
    <w:link w:val="HovHook"/>
    <w:rsid w:val="00CC5533"/>
    <w:rPr>
      <w:rFonts w:ascii="Arial" w:hAnsi="Arial" w:cs="Arial"/>
      <w:b/>
      <w:color w:val="000000"/>
      <w:sz w:val="44"/>
    </w:rPr>
  </w:style>
  <w:style w:type="character" w:customStyle="1" w:styleId="HovFusszeileZchn">
    <w:name w:val="Hov_Fusszeile Zchn"/>
    <w:basedOn w:val="FuzeileZchn"/>
    <w:link w:val="HovFusszeile"/>
    <w:rsid w:val="000F106D"/>
    <w:rPr>
      <w:rFonts w:ascii="Arial" w:hAnsi="Arial" w:cs="Arial"/>
      <w:color w:val="666666" w:themeColor="text2"/>
      <w:sz w:val="16"/>
    </w:rPr>
  </w:style>
  <w:style w:type="character" w:styleId="Hyperlink">
    <w:name w:val="Hyperlink"/>
    <w:basedOn w:val="Absatz-Standardschriftart"/>
    <w:uiPriority w:val="99"/>
    <w:unhideWhenUsed/>
    <w:rsid w:val="007535AD"/>
    <w:rPr>
      <w:color w:val="6E0E00" w:themeColor="hyperlink"/>
      <w:u w:val="single"/>
    </w:rPr>
  </w:style>
  <w:style w:type="character" w:styleId="NichtaufgelsteErwhnung">
    <w:name w:val="Unresolved Mention"/>
    <w:basedOn w:val="Absatz-Standardschriftart"/>
    <w:uiPriority w:val="99"/>
    <w:semiHidden/>
    <w:unhideWhenUsed/>
    <w:rsid w:val="007535AD"/>
    <w:rPr>
      <w:color w:val="808080"/>
      <w:shd w:val="clear" w:color="auto" w:fill="E6E6E6"/>
    </w:rPr>
  </w:style>
  <w:style w:type="paragraph" w:customStyle="1" w:styleId="StandohneAbsatz">
    <w:name w:val="Stand. (ohne Absatz)"/>
    <w:basedOn w:val="Standard"/>
    <w:link w:val="StandohneAbsatzZchn"/>
    <w:qFormat/>
    <w:rsid w:val="00A61629"/>
    <w:pPr>
      <w:autoSpaceDE/>
      <w:autoSpaceDN/>
      <w:adjustRightInd/>
      <w:spacing w:line="276" w:lineRule="auto"/>
    </w:pPr>
    <w:rPr>
      <w:rFonts w:ascii="Calibri" w:hAnsi="Calibri" w:cstheme="minorBidi"/>
      <w:color w:val="auto"/>
    </w:rPr>
  </w:style>
  <w:style w:type="character" w:customStyle="1" w:styleId="StandohneAbsatzZchn">
    <w:name w:val="Stand. (ohne Absatz) Zchn"/>
    <w:basedOn w:val="Absatz-Standardschriftart"/>
    <w:link w:val="StandohneAbsatz"/>
    <w:rsid w:val="00A61629"/>
    <w:rPr>
      <w:rFonts w:ascii="Calibri" w:hAnsi="Calibri"/>
    </w:rPr>
  </w:style>
  <w:style w:type="character" w:styleId="Kommentarzeichen">
    <w:name w:val="annotation reference"/>
    <w:basedOn w:val="Absatz-Standardschriftart"/>
    <w:uiPriority w:val="99"/>
    <w:semiHidden/>
    <w:unhideWhenUsed/>
    <w:rsid w:val="00DD3B2C"/>
    <w:rPr>
      <w:sz w:val="16"/>
      <w:szCs w:val="16"/>
    </w:rPr>
  </w:style>
  <w:style w:type="paragraph" w:styleId="Kommentartext">
    <w:name w:val="annotation text"/>
    <w:basedOn w:val="Standard"/>
    <w:link w:val="KommentartextZchn"/>
    <w:uiPriority w:val="99"/>
    <w:unhideWhenUsed/>
    <w:rsid w:val="00DD3B2C"/>
    <w:rPr>
      <w:sz w:val="20"/>
      <w:szCs w:val="20"/>
    </w:rPr>
  </w:style>
  <w:style w:type="character" w:customStyle="1" w:styleId="KommentartextZchn">
    <w:name w:val="Kommentartext Zchn"/>
    <w:basedOn w:val="Absatz-Standardschriftart"/>
    <w:link w:val="Kommentartext"/>
    <w:uiPriority w:val="99"/>
    <w:rsid w:val="00DD3B2C"/>
    <w:rPr>
      <w:rFonts w:ascii="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DD3B2C"/>
    <w:rPr>
      <w:b/>
      <w:bCs/>
    </w:rPr>
  </w:style>
  <w:style w:type="character" w:customStyle="1" w:styleId="KommentarthemaZchn">
    <w:name w:val="Kommentarthema Zchn"/>
    <w:basedOn w:val="KommentartextZchn"/>
    <w:link w:val="Kommentarthema"/>
    <w:uiPriority w:val="99"/>
    <w:semiHidden/>
    <w:rsid w:val="00DD3B2C"/>
    <w:rPr>
      <w:rFonts w:ascii="Arial" w:hAnsi="Arial" w:cs="Arial"/>
      <w:b/>
      <w:bCs/>
      <w:color w:val="000000"/>
      <w:sz w:val="20"/>
      <w:szCs w:val="20"/>
    </w:rPr>
  </w:style>
  <w:style w:type="table" w:styleId="Tabellenraster">
    <w:name w:val="Table Grid"/>
    <w:basedOn w:val="NormaleTabelle"/>
    <w:uiPriority w:val="59"/>
    <w:rsid w:val="005F3BB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Absatz-Standardschriftart"/>
    <w:rsid w:val="00174335"/>
    <w:rPr>
      <w:rFonts w:ascii="Calibri" w:hAnsi="Calibri"/>
    </w:rPr>
  </w:style>
  <w:style w:type="paragraph" w:styleId="KeinLeerraum">
    <w:name w:val="No Spacing"/>
    <w:uiPriority w:val="1"/>
    <w:qFormat/>
    <w:rsid w:val="00F53D3E"/>
    <w:pPr>
      <w:spacing w:after="0" w:line="240" w:lineRule="auto"/>
    </w:pPr>
  </w:style>
  <w:style w:type="paragraph" w:styleId="StandardWeb">
    <w:name w:val="Normal (Web)"/>
    <w:basedOn w:val="Standard"/>
    <w:uiPriority w:val="99"/>
    <w:unhideWhenUsed/>
    <w:rsid w:val="004F797D"/>
    <w:pPr>
      <w:autoSpaceDE/>
      <w:autoSpaceDN/>
      <w:adjustRightInd/>
      <w:spacing w:before="100" w:beforeAutospacing="1" w:after="100" w:afterAutospacing="1"/>
    </w:pPr>
    <w:rPr>
      <w:rFonts w:ascii="Calibri" w:hAnsi="Calibri" w:cs="Calibri"/>
      <w:color w:val="auto"/>
    </w:rPr>
  </w:style>
  <w:style w:type="paragraph" w:customStyle="1" w:styleId="AufzhlungEbene1">
    <w:name w:val="Aufzählung Ebene 1"/>
    <w:basedOn w:val="Listenabsatz"/>
    <w:link w:val="AufzhlungEbene1Zchn"/>
    <w:qFormat/>
    <w:rsid w:val="004F797D"/>
    <w:pPr>
      <w:numPr>
        <w:numId w:val="11"/>
      </w:numPr>
      <w:autoSpaceDE/>
      <w:autoSpaceDN/>
      <w:adjustRightInd/>
      <w:spacing w:after="200" w:line="276" w:lineRule="auto"/>
    </w:pPr>
    <w:rPr>
      <w:rFonts w:ascii="Calibri" w:hAnsi="Calibri" w:cstheme="minorBidi"/>
      <w:color w:val="auto"/>
    </w:rPr>
  </w:style>
  <w:style w:type="character" w:customStyle="1" w:styleId="AufzhlungEbene1Zchn">
    <w:name w:val="Aufzählung Ebene 1 Zchn"/>
    <w:basedOn w:val="Absatz-Standardschriftart"/>
    <w:link w:val="AufzhlungEbene1"/>
    <w:rsid w:val="004F797D"/>
    <w:rPr>
      <w:rFonts w:ascii="Calibri" w:hAnsi="Calibri"/>
    </w:rPr>
  </w:style>
  <w:style w:type="paragraph" w:styleId="berarbeitung">
    <w:name w:val="Revision"/>
    <w:hidden/>
    <w:uiPriority w:val="99"/>
    <w:semiHidden/>
    <w:rsid w:val="00BD6C7D"/>
    <w:pPr>
      <w:spacing w:after="0" w:line="240" w:lineRule="auto"/>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080023">
      <w:bodyDiv w:val="1"/>
      <w:marLeft w:val="0"/>
      <w:marRight w:val="0"/>
      <w:marTop w:val="0"/>
      <w:marBottom w:val="0"/>
      <w:divBdr>
        <w:top w:val="none" w:sz="0" w:space="0" w:color="auto"/>
        <w:left w:val="none" w:sz="0" w:space="0" w:color="auto"/>
        <w:bottom w:val="none" w:sz="0" w:space="0" w:color="auto"/>
        <w:right w:val="none" w:sz="0" w:space="0" w:color="auto"/>
      </w:divBdr>
    </w:div>
    <w:div w:id="1607928017">
      <w:bodyDiv w:val="1"/>
      <w:marLeft w:val="0"/>
      <w:marRight w:val="0"/>
      <w:marTop w:val="0"/>
      <w:marBottom w:val="0"/>
      <w:divBdr>
        <w:top w:val="none" w:sz="0" w:space="0" w:color="auto"/>
        <w:left w:val="none" w:sz="0" w:space="0" w:color="auto"/>
        <w:bottom w:val="none" w:sz="0" w:space="0" w:color="auto"/>
        <w:right w:val="none" w:sz="0" w:space="0" w:color="auto"/>
      </w:divBdr>
    </w:div>
    <w:div w:id="190166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oval.ch" TargetMode="External"/><Relationship Id="rId18" Type="http://schemas.openxmlformats.org/officeDocument/2006/relationships/image" Target="media/image1.jpe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hoval.com" TargetMode="External"/><Relationship Id="rId17" Type="http://schemas.openxmlformats.org/officeDocument/2006/relationships/hyperlink" Target="http://www.hoval.it" TargetMode="External"/><Relationship Id="rId2" Type="http://schemas.openxmlformats.org/officeDocument/2006/relationships/customXml" Target="../customXml/item2.xml"/><Relationship Id="rId16" Type="http://schemas.openxmlformats.org/officeDocument/2006/relationships/hyperlink" Target="http://www.hoval.fr"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oval.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hoval.d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val.a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Hoval Farben">
      <a:dk1>
        <a:srgbClr val="E2001A"/>
      </a:dk1>
      <a:lt1>
        <a:srgbClr val="FFFFFF"/>
      </a:lt1>
      <a:dk2>
        <a:srgbClr val="666666"/>
      </a:dk2>
      <a:lt2>
        <a:srgbClr val="000000"/>
      </a:lt2>
      <a:accent1>
        <a:srgbClr val="FFD500"/>
      </a:accent1>
      <a:accent2>
        <a:srgbClr val="FBBA00"/>
      </a:accent2>
      <a:accent3>
        <a:srgbClr val="F39325"/>
      </a:accent3>
      <a:accent4>
        <a:srgbClr val="EA5B1B"/>
      </a:accent4>
      <a:accent5>
        <a:srgbClr val="DD3211"/>
      </a:accent5>
      <a:accent6>
        <a:srgbClr val="AE0F0A"/>
      </a:accent6>
      <a:hlink>
        <a:srgbClr val="6E0E00"/>
      </a:hlink>
      <a:folHlink>
        <a:srgbClr val="4505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22253A815A1D4BA2C99D90750C8EAF" ma:contentTypeVersion="22" ma:contentTypeDescription="Create a new document." ma:contentTypeScope="" ma:versionID="92e86d2a7360bd3db05ee80db01ffdfc">
  <xsd:schema xmlns:xsd="http://www.w3.org/2001/XMLSchema" xmlns:xs="http://www.w3.org/2001/XMLSchema" xmlns:p="http://schemas.microsoft.com/office/2006/metadata/properties" xmlns:ns2="55dc9eac-1ca4-4d87-bb67-c2e16499ee17" xmlns:ns3="06476124-6f7e-4c48-a624-cb85623caf5d" targetNamespace="http://schemas.microsoft.com/office/2006/metadata/properties" ma:root="true" ma:fieldsID="7873d070bd15662ade8741255d74c30d" ns2:_="" ns3:_="">
    <xsd:import namespace="55dc9eac-1ca4-4d87-bb67-c2e16499ee17"/>
    <xsd:import namespace="06476124-6f7e-4c48-a624-cb85623caf5d"/>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c9eac-1ca4-4d87-bb67-c2e16499ee17"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fieldId="{23f27201-bee3-471e-b2e7-b64fd8b7ca38}" ma:taxonomyMulti="true" ma:sspId="76676a52-5792-4029-ac0a-5add3613e214"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5124e749-ce11-40f3-b086-1b3b015b7aa9}" ma:internalName="TaxCatchAll" ma:showField="CatchAllData" ma:web="55dc9eac-1ca4-4d87-bb67-c2e16499ee17">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Managed Keyword" ma:default="" ma:fieldId="{67aa2674-883f-455c-ae96-e89d73cb7650}" ma:sspId="76676a52-5792-4029-ac0a-5add3613e214" ma:termSetId="d5a49cda-06ce-400c-a7a4-cfdc8cb3f84e" ma:anchorId="00000000-0000-0000-0000-000000000000" ma:open="false" ma:isKeyword="false">
      <xsd:complexType>
        <xsd:sequence>
          <xsd:element ref="pc:Terms" minOccurs="0" maxOccurs="1"/>
        </xsd:sequence>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476124-6f7e-4c48-a624-cb85623caf5d"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6676a52-5792-4029-ac0a-5add3613e214"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55dc9eac-1ca4-4d87-bb67-c2e16499ee17">
      <Terms xmlns="http://schemas.microsoft.com/office/infopath/2007/PartnerControls"/>
    </TaxKeywordTaxHTField>
    <lcf76f155ced4ddcb4097134ff3c332f xmlns="06476124-6f7e-4c48-a624-cb85623caf5d">
      <Terms xmlns="http://schemas.microsoft.com/office/infopath/2007/PartnerControls"/>
    </lcf76f155ced4ddcb4097134ff3c332f>
    <TaxCatchAll xmlns="55dc9eac-1ca4-4d87-bb67-c2e16499ee17" xsi:nil="true"/>
    <m7aa2674883f455cae96e89d73cb7650 xmlns="55dc9eac-1ca4-4d87-bb67-c2e16499ee17">
      <Terms xmlns="http://schemas.microsoft.com/office/infopath/2007/PartnerControls"/>
    </m7aa2674883f455cae96e89d73cb7650>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6F98EF-32A7-467E-A98D-58810DEBC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c9eac-1ca4-4d87-bb67-c2e16499ee17"/>
    <ds:schemaRef ds:uri="06476124-6f7e-4c48-a624-cb85623c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D5D8E-EC94-4C50-991F-1A1F730D45D8}">
  <ds:schemaRefs>
    <ds:schemaRef ds:uri="http://schemas.microsoft.com/office/2006/metadata/properties"/>
    <ds:schemaRef ds:uri="http://schemas.microsoft.com/office/infopath/2007/PartnerControls"/>
    <ds:schemaRef ds:uri="55dc9eac-1ca4-4d87-bb67-c2e16499ee17"/>
    <ds:schemaRef ds:uri="06476124-6f7e-4c48-a624-cb85623caf5d"/>
  </ds:schemaRefs>
</ds:datastoreItem>
</file>

<file path=customXml/itemProps3.xml><?xml version="1.0" encoding="utf-8"?>
<ds:datastoreItem xmlns:ds="http://schemas.openxmlformats.org/officeDocument/2006/customXml" ds:itemID="{C38D527A-7263-4E57-AD97-9BCDB2D24E61}">
  <ds:schemaRefs>
    <ds:schemaRef ds:uri="http://schemas.openxmlformats.org/officeDocument/2006/bibliography"/>
  </ds:schemaRefs>
</ds:datastoreItem>
</file>

<file path=customXml/itemProps4.xml><?xml version="1.0" encoding="utf-8"?>
<ds:datastoreItem xmlns:ds="http://schemas.openxmlformats.org/officeDocument/2006/customXml" ds:itemID="{B6B8C76C-31C0-450D-A873-3CBB68C15E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1009</Words>
  <Characters>6357</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Carli Ernst</dc:creator>
  <cp:lastModifiedBy>Pusnik Tim</cp:lastModifiedBy>
  <cp:revision>6</cp:revision>
  <cp:lastPrinted>2025-04-15T14:20:00Z</cp:lastPrinted>
  <dcterms:created xsi:type="dcterms:W3CDTF">2025-04-23T11:48:00Z</dcterms:created>
  <dcterms:modified xsi:type="dcterms:W3CDTF">2025-05-15T11:39:00Z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0x0101009F22253A815A1D4BA2C99D90750C8EAF</vt:lpwstr>
  </property>
</Properties>
</file>